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B42" w:rsidRPr="009522D8" w:rsidRDefault="00E87A66" w:rsidP="000A3D2F">
      <w:pPr>
        <w:pStyle w:val="BodyText"/>
        <w:spacing w:before="100" w:beforeAutospacing="1" w:after="100" w:afterAutospacing="1" w:line="240" w:lineRule="auto"/>
        <w:jc w:val="both"/>
        <w:rPr>
          <w:b/>
          <w:i/>
          <w:szCs w:val="24"/>
        </w:rPr>
      </w:pPr>
      <w:r w:rsidRPr="009522D8">
        <w:rPr>
          <w:i/>
          <w:noProof/>
          <w:szCs w:val="24"/>
        </w:rPr>
        <w:drawing>
          <wp:anchor distT="0" distB="0" distL="114300" distR="114300" simplePos="0" relativeHeight="251657728" behindDoc="0" locked="0" layoutInCell="1" allowOverlap="1" wp14:anchorId="33F3C373" wp14:editId="299DEC18">
            <wp:simplePos x="0" y="0"/>
            <wp:positionH relativeFrom="column">
              <wp:posOffset>3249295</wp:posOffset>
            </wp:positionH>
            <wp:positionV relativeFrom="paragraph">
              <wp:posOffset>-472440</wp:posOffset>
            </wp:positionV>
            <wp:extent cx="2499360" cy="457200"/>
            <wp:effectExtent l="0" t="0" r="0" b="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9360" cy="457200"/>
                    </a:xfrm>
                    <a:prstGeom prst="rect">
                      <a:avLst/>
                    </a:prstGeom>
                    <a:noFill/>
                  </pic:spPr>
                </pic:pic>
              </a:graphicData>
            </a:graphic>
            <wp14:sizeRelH relativeFrom="page">
              <wp14:pctWidth>0</wp14:pctWidth>
            </wp14:sizeRelH>
            <wp14:sizeRelV relativeFrom="page">
              <wp14:pctHeight>0</wp14:pctHeight>
            </wp14:sizeRelV>
          </wp:anchor>
        </w:drawing>
      </w:r>
    </w:p>
    <w:p w:rsidR="00552958" w:rsidRPr="009522D8" w:rsidRDefault="00552958" w:rsidP="00552958">
      <w:pPr>
        <w:shd w:val="clear" w:color="auto" w:fill="FFFFFF"/>
        <w:rPr>
          <w:b/>
          <w:color w:val="222222"/>
          <w:sz w:val="32"/>
          <w:szCs w:val="32"/>
        </w:rPr>
      </w:pPr>
      <w:r w:rsidRPr="009522D8">
        <w:rPr>
          <w:b/>
          <w:color w:val="222222"/>
          <w:sz w:val="32"/>
          <w:szCs w:val="32"/>
        </w:rPr>
        <w:t>Eesti Koostöö Kogu protokoll</w:t>
      </w:r>
    </w:p>
    <w:p w:rsidR="00552958" w:rsidRPr="009522D8" w:rsidRDefault="00552958" w:rsidP="00552958">
      <w:pPr>
        <w:shd w:val="clear" w:color="auto" w:fill="FFFFFF"/>
        <w:rPr>
          <w:color w:val="222222"/>
        </w:rPr>
      </w:pPr>
    </w:p>
    <w:p w:rsidR="00552958" w:rsidRPr="00DD3F52" w:rsidRDefault="00CF1F50" w:rsidP="00552958">
      <w:pPr>
        <w:shd w:val="clear" w:color="auto" w:fill="FFFFFF"/>
        <w:rPr>
          <w:color w:val="222222"/>
          <w:sz w:val="24"/>
          <w:szCs w:val="24"/>
        </w:rPr>
      </w:pPr>
      <w:r>
        <w:rPr>
          <w:color w:val="222222"/>
          <w:sz w:val="24"/>
          <w:szCs w:val="24"/>
        </w:rPr>
        <w:t>2</w:t>
      </w:r>
      <w:r w:rsidR="00963F3D">
        <w:rPr>
          <w:color w:val="222222"/>
          <w:sz w:val="24"/>
          <w:szCs w:val="24"/>
        </w:rPr>
        <w:t>4</w:t>
      </w:r>
      <w:r>
        <w:rPr>
          <w:color w:val="222222"/>
          <w:sz w:val="24"/>
          <w:szCs w:val="24"/>
        </w:rPr>
        <w:t>.</w:t>
      </w:r>
      <w:r w:rsidR="00963F3D">
        <w:rPr>
          <w:color w:val="222222"/>
          <w:sz w:val="24"/>
          <w:szCs w:val="24"/>
        </w:rPr>
        <w:t xml:space="preserve"> </w:t>
      </w:r>
      <w:r>
        <w:rPr>
          <w:color w:val="222222"/>
          <w:sz w:val="24"/>
          <w:szCs w:val="24"/>
        </w:rPr>
        <w:t>september</w:t>
      </w:r>
      <w:r w:rsidR="00552958" w:rsidRPr="00DD3F52">
        <w:rPr>
          <w:color w:val="222222"/>
          <w:sz w:val="24"/>
          <w:szCs w:val="24"/>
        </w:rPr>
        <w:t xml:space="preserve"> 201</w:t>
      </w:r>
      <w:r w:rsidR="00F85141" w:rsidRPr="00DD3F52">
        <w:rPr>
          <w:color w:val="222222"/>
          <w:sz w:val="24"/>
          <w:szCs w:val="24"/>
        </w:rPr>
        <w:t>9</w:t>
      </w:r>
      <w:r w:rsidR="00552958" w:rsidRPr="00DD3F52">
        <w:rPr>
          <w:color w:val="222222"/>
          <w:sz w:val="24"/>
          <w:szCs w:val="24"/>
        </w:rPr>
        <w:t xml:space="preserve">, nr </w:t>
      </w:r>
      <w:r w:rsidR="00F85141" w:rsidRPr="00DD3F52">
        <w:rPr>
          <w:color w:val="222222"/>
          <w:sz w:val="24"/>
          <w:szCs w:val="24"/>
        </w:rPr>
        <w:t>9</w:t>
      </w:r>
      <w:r>
        <w:rPr>
          <w:color w:val="222222"/>
          <w:sz w:val="24"/>
          <w:szCs w:val="24"/>
        </w:rPr>
        <w:t>4</w:t>
      </w:r>
    </w:p>
    <w:p w:rsidR="00552958" w:rsidRPr="00DD3F52" w:rsidRDefault="00552958" w:rsidP="00552958">
      <w:pPr>
        <w:shd w:val="clear" w:color="auto" w:fill="FFFFFF"/>
        <w:rPr>
          <w:color w:val="222222"/>
          <w:sz w:val="24"/>
          <w:szCs w:val="24"/>
        </w:rPr>
      </w:pPr>
    </w:p>
    <w:p w:rsidR="00552958" w:rsidRPr="00DD3F52" w:rsidRDefault="00552958" w:rsidP="00552958">
      <w:pPr>
        <w:shd w:val="clear" w:color="auto" w:fill="FFFFFF"/>
        <w:rPr>
          <w:color w:val="222222"/>
          <w:sz w:val="24"/>
          <w:szCs w:val="24"/>
        </w:rPr>
      </w:pPr>
    </w:p>
    <w:p w:rsidR="00552958" w:rsidRPr="00DD3F52" w:rsidRDefault="00552958" w:rsidP="00552958">
      <w:pPr>
        <w:shd w:val="clear" w:color="auto" w:fill="FFFFFF"/>
        <w:rPr>
          <w:color w:val="222222"/>
          <w:sz w:val="24"/>
          <w:szCs w:val="24"/>
        </w:rPr>
      </w:pPr>
      <w:r w:rsidRPr="00DD3F52">
        <w:rPr>
          <w:color w:val="222222"/>
          <w:sz w:val="24"/>
          <w:szCs w:val="24"/>
        </w:rPr>
        <w:t>Toimumis</w:t>
      </w:r>
      <w:r w:rsidR="002B5D58" w:rsidRPr="00DD3F52">
        <w:rPr>
          <w:color w:val="222222"/>
          <w:sz w:val="24"/>
          <w:szCs w:val="24"/>
        </w:rPr>
        <w:t>e</w:t>
      </w:r>
      <w:r w:rsidRPr="00DD3F52">
        <w:rPr>
          <w:color w:val="222222"/>
          <w:sz w:val="24"/>
          <w:szCs w:val="24"/>
        </w:rPr>
        <w:t xml:space="preserve"> koht:</w:t>
      </w:r>
      <w:r w:rsidR="0000031E" w:rsidRPr="00DD3F52">
        <w:rPr>
          <w:color w:val="222222"/>
          <w:sz w:val="24"/>
          <w:szCs w:val="24"/>
        </w:rPr>
        <w:t xml:space="preserve"> </w:t>
      </w:r>
      <w:r w:rsidR="004F5CE8">
        <w:rPr>
          <w:color w:val="222222"/>
          <w:sz w:val="24"/>
          <w:szCs w:val="24"/>
        </w:rPr>
        <w:t>Jääkelder</w:t>
      </w:r>
    </w:p>
    <w:p w:rsidR="00552958" w:rsidRPr="00DD3F52" w:rsidRDefault="00552958" w:rsidP="00552958">
      <w:pPr>
        <w:shd w:val="clear" w:color="auto" w:fill="FFFFFF"/>
        <w:rPr>
          <w:color w:val="222222"/>
          <w:sz w:val="24"/>
          <w:szCs w:val="24"/>
        </w:rPr>
      </w:pPr>
    </w:p>
    <w:p w:rsidR="00552958" w:rsidRDefault="00552958" w:rsidP="00552958">
      <w:pPr>
        <w:shd w:val="clear" w:color="auto" w:fill="FFFFFF"/>
        <w:rPr>
          <w:color w:val="222222"/>
          <w:sz w:val="24"/>
          <w:szCs w:val="24"/>
        </w:rPr>
      </w:pPr>
      <w:r w:rsidRPr="00DD3F52">
        <w:rPr>
          <w:color w:val="222222"/>
          <w:sz w:val="24"/>
          <w:szCs w:val="24"/>
        </w:rPr>
        <w:t xml:space="preserve">Osa võtsid: Kaie Karniol, </w:t>
      </w:r>
      <w:r w:rsidR="00F60150" w:rsidRPr="00DD3F52">
        <w:rPr>
          <w:color w:val="222222"/>
          <w:sz w:val="24"/>
          <w:szCs w:val="24"/>
        </w:rPr>
        <w:t xml:space="preserve">Külli Taro, </w:t>
      </w:r>
      <w:r w:rsidR="00274F95">
        <w:rPr>
          <w:color w:val="222222"/>
          <w:sz w:val="24"/>
          <w:szCs w:val="24"/>
        </w:rPr>
        <w:t>Triin Vihalemm</w:t>
      </w:r>
      <w:r w:rsidR="00F60150" w:rsidRPr="00DD3F52">
        <w:rPr>
          <w:color w:val="222222"/>
          <w:sz w:val="24"/>
          <w:szCs w:val="24"/>
        </w:rPr>
        <w:t>, Andres Kütt</w:t>
      </w:r>
      <w:r w:rsidR="00274F95">
        <w:rPr>
          <w:color w:val="222222"/>
          <w:sz w:val="24"/>
          <w:szCs w:val="24"/>
        </w:rPr>
        <w:t>, Urmo Kübar, Ülar Mark</w:t>
      </w:r>
      <w:r w:rsidR="00F60150" w:rsidRPr="00DD3F52">
        <w:rPr>
          <w:color w:val="222222"/>
          <w:sz w:val="24"/>
          <w:szCs w:val="24"/>
        </w:rPr>
        <w:t>.</w:t>
      </w:r>
    </w:p>
    <w:p w:rsidR="00CF1F50" w:rsidRPr="00DD3F52" w:rsidRDefault="00CF1F50" w:rsidP="00552958">
      <w:pPr>
        <w:shd w:val="clear" w:color="auto" w:fill="FFFFFF"/>
        <w:rPr>
          <w:color w:val="222222"/>
          <w:sz w:val="24"/>
          <w:szCs w:val="24"/>
        </w:rPr>
      </w:pPr>
      <w:r>
        <w:rPr>
          <w:color w:val="222222"/>
          <w:sz w:val="24"/>
          <w:szCs w:val="24"/>
        </w:rPr>
        <w:t xml:space="preserve">Kutsutud: EKK tegevjuht Kairi Tilga; EIA peatoimetaja Helen Sooväli </w:t>
      </w:r>
      <w:proofErr w:type="spellStart"/>
      <w:r>
        <w:rPr>
          <w:color w:val="222222"/>
          <w:sz w:val="24"/>
          <w:szCs w:val="24"/>
        </w:rPr>
        <w:t>Sepping</w:t>
      </w:r>
      <w:proofErr w:type="spellEnd"/>
    </w:p>
    <w:p w:rsidR="00552958" w:rsidRPr="00DD3F52" w:rsidRDefault="00552958" w:rsidP="00552958">
      <w:pPr>
        <w:shd w:val="clear" w:color="auto" w:fill="FFFFFF"/>
        <w:rPr>
          <w:color w:val="222222"/>
          <w:sz w:val="24"/>
          <w:szCs w:val="24"/>
        </w:rPr>
      </w:pPr>
    </w:p>
    <w:p w:rsidR="00552958" w:rsidRPr="00DD3F52" w:rsidRDefault="00552958" w:rsidP="00552958">
      <w:pPr>
        <w:shd w:val="clear" w:color="auto" w:fill="FFFFFF"/>
        <w:rPr>
          <w:color w:val="222222"/>
          <w:sz w:val="24"/>
          <w:szCs w:val="24"/>
        </w:rPr>
      </w:pPr>
      <w:r w:rsidRPr="00DD3F52">
        <w:rPr>
          <w:color w:val="222222"/>
          <w:sz w:val="24"/>
          <w:szCs w:val="24"/>
        </w:rPr>
        <w:t xml:space="preserve">Protokollis: </w:t>
      </w:r>
      <w:r w:rsidR="00F85141" w:rsidRPr="00DD3F52">
        <w:rPr>
          <w:color w:val="222222"/>
          <w:sz w:val="24"/>
          <w:szCs w:val="24"/>
        </w:rPr>
        <w:t>Kaie Karn</w:t>
      </w:r>
      <w:r w:rsidR="00584EB0">
        <w:rPr>
          <w:color w:val="222222"/>
          <w:sz w:val="24"/>
          <w:szCs w:val="24"/>
        </w:rPr>
        <w:t>i</w:t>
      </w:r>
      <w:r w:rsidR="00F85141" w:rsidRPr="00DD3F52">
        <w:rPr>
          <w:color w:val="222222"/>
          <w:sz w:val="24"/>
          <w:szCs w:val="24"/>
        </w:rPr>
        <w:t>ol</w:t>
      </w:r>
    </w:p>
    <w:p w:rsidR="00552958" w:rsidRPr="00DD3F52" w:rsidRDefault="00552958" w:rsidP="00552958">
      <w:pPr>
        <w:shd w:val="clear" w:color="auto" w:fill="FFFFFF"/>
        <w:rPr>
          <w:color w:val="222222"/>
          <w:sz w:val="24"/>
          <w:szCs w:val="24"/>
        </w:rPr>
      </w:pPr>
    </w:p>
    <w:p w:rsidR="00F60150" w:rsidRPr="00DD3F52" w:rsidRDefault="00552958" w:rsidP="00F60150">
      <w:pPr>
        <w:shd w:val="clear" w:color="auto" w:fill="FFFFFF"/>
        <w:rPr>
          <w:color w:val="222222"/>
          <w:sz w:val="24"/>
          <w:szCs w:val="24"/>
        </w:rPr>
      </w:pPr>
      <w:r w:rsidRPr="00DD3F52">
        <w:rPr>
          <w:color w:val="222222"/>
          <w:sz w:val="24"/>
          <w:szCs w:val="24"/>
        </w:rPr>
        <w:t>Päevakord:</w:t>
      </w:r>
      <w:r w:rsidR="00F60150" w:rsidRPr="00DD3F52">
        <w:rPr>
          <w:color w:val="222222"/>
          <w:sz w:val="24"/>
          <w:szCs w:val="24"/>
        </w:rPr>
        <w:br/>
      </w:r>
    </w:p>
    <w:p w:rsidR="00AD6DE7" w:rsidRDefault="00CF1F50" w:rsidP="003A02FA">
      <w:pPr>
        <w:pStyle w:val="ListParagraph"/>
        <w:numPr>
          <w:ilvl w:val="0"/>
          <w:numId w:val="18"/>
        </w:numPr>
        <w:rPr>
          <w:rFonts w:ascii="Times New Roman" w:hAnsi="Times New Roman"/>
          <w:color w:val="000000"/>
          <w:sz w:val="24"/>
          <w:szCs w:val="24"/>
          <w:lang w:eastAsia="en-US"/>
        </w:rPr>
      </w:pPr>
      <w:r>
        <w:rPr>
          <w:rFonts w:ascii="Times New Roman" w:hAnsi="Times New Roman"/>
          <w:color w:val="000000"/>
          <w:sz w:val="24"/>
          <w:szCs w:val="24"/>
          <w:lang w:eastAsia="en-US"/>
        </w:rPr>
        <w:t>Ülevaade EIA koostamisest</w:t>
      </w:r>
    </w:p>
    <w:p w:rsidR="00274F95" w:rsidRPr="003A02FA" w:rsidRDefault="00CF1F50" w:rsidP="003A02FA">
      <w:pPr>
        <w:pStyle w:val="ListParagraph"/>
        <w:numPr>
          <w:ilvl w:val="0"/>
          <w:numId w:val="18"/>
        </w:numPr>
        <w:rPr>
          <w:rFonts w:ascii="Times New Roman" w:hAnsi="Times New Roman"/>
          <w:color w:val="000000"/>
          <w:sz w:val="24"/>
          <w:szCs w:val="24"/>
          <w:lang w:eastAsia="en-US"/>
        </w:rPr>
      </w:pPr>
      <w:r>
        <w:rPr>
          <w:rFonts w:ascii="Times New Roman" w:hAnsi="Times New Roman"/>
          <w:color w:val="000000"/>
          <w:sz w:val="24"/>
          <w:szCs w:val="24"/>
          <w:lang w:eastAsia="en-US"/>
        </w:rPr>
        <w:t>Muud teemad</w:t>
      </w:r>
    </w:p>
    <w:p w:rsidR="00552958" w:rsidRPr="00DD3F52" w:rsidRDefault="00552958" w:rsidP="00552958">
      <w:pPr>
        <w:shd w:val="clear" w:color="auto" w:fill="FFFFFF"/>
        <w:rPr>
          <w:color w:val="222222"/>
          <w:sz w:val="24"/>
          <w:szCs w:val="24"/>
        </w:rPr>
      </w:pPr>
    </w:p>
    <w:p w:rsidR="00552958" w:rsidRPr="00DD3F52" w:rsidRDefault="00552958" w:rsidP="00552958">
      <w:pPr>
        <w:shd w:val="clear" w:color="auto" w:fill="FFFFFF"/>
        <w:rPr>
          <w:color w:val="222222"/>
          <w:sz w:val="24"/>
          <w:szCs w:val="24"/>
        </w:rPr>
      </w:pPr>
      <w:r w:rsidRPr="00DD3F52">
        <w:rPr>
          <w:color w:val="222222"/>
          <w:sz w:val="24"/>
          <w:szCs w:val="24"/>
        </w:rPr>
        <w:t>Päevakord kinnitati ühehäälselt.</w:t>
      </w:r>
    </w:p>
    <w:p w:rsidR="00552958" w:rsidRPr="00DD3F52" w:rsidRDefault="00552958" w:rsidP="00552958">
      <w:pPr>
        <w:shd w:val="clear" w:color="auto" w:fill="FFFFFF"/>
        <w:rPr>
          <w:color w:val="222222"/>
          <w:sz w:val="24"/>
          <w:szCs w:val="24"/>
        </w:rPr>
      </w:pPr>
    </w:p>
    <w:p w:rsidR="00552958" w:rsidRPr="0098102D" w:rsidRDefault="00CF1F50" w:rsidP="00552958">
      <w:pPr>
        <w:shd w:val="clear" w:color="auto" w:fill="FFFFFF"/>
        <w:rPr>
          <w:b/>
          <w:color w:val="222222"/>
          <w:sz w:val="24"/>
          <w:szCs w:val="24"/>
        </w:rPr>
      </w:pPr>
      <w:r w:rsidRPr="0098102D">
        <w:rPr>
          <w:b/>
          <w:color w:val="222222"/>
          <w:sz w:val="24"/>
          <w:szCs w:val="24"/>
        </w:rPr>
        <w:t>1. Ülevaade EIA koostamisest</w:t>
      </w:r>
    </w:p>
    <w:p w:rsidR="00CF1F50" w:rsidRDefault="00CF1F50" w:rsidP="00CF1F50">
      <w:pPr>
        <w:shd w:val="clear" w:color="auto" w:fill="FFFFFF"/>
        <w:jc w:val="both"/>
        <w:rPr>
          <w:color w:val="222222"/>
          <w:sz w:val="24"/>
          <w:szCs w:val="24"/>
        </w:rPr>
      </w:pPr>
      <w:r>
        <w:rPr>
          <w:color w:val="222222"/>
          <w:sz w:val="24"/>
          <w:szCs w:val="24"/>
        </w:rPr>
        <w:t>EIA peatoimetaja andis ülevaate EIA põhisõnumitest peatükkide kaupa. Nõukogu liikmed, olles eelnevalt tutvunud peatükkidega, andsid tagasisidet nii sisule kui sõnumitele. Koosoleku käigus koondatud tagasiside esitatakse peatoimetajale meili teel (vt käesoleva protokolli lisa).</w:t>
      </w:r>
    </w:p>
    <w:p w:rsidR="00CF1F50" w:rsidRDefault="00CF1F50" w:rsidP="00CF1F50">
      <w:pPr>
        <w:shd w:val="clear" w:color="auto" w:fill="FFFFFF"/>
        <w:jc w:val="both"/>
        <w:rPr>
          <w:color w:val="222222"/>
          <w:sz w:val="24"/>
          <w:szCs w:val="24"/>
        </w:rPr>
      </w:pPr>
      <w:r>
        <w:rPr>
          <w:color w:val="222222"/>
          <w:sz w:val="24"/>
          <w:szCs w:val="24"/>
        </w:rPr>
        <w:t>Viimane peatükk (tulevikustsenaariumid) on hetkel poolik, selle lubas toimetaja kahe nädala jooksul lõpetada.</w:t>
      </w:r>
    </w:p>
    <w:p w:rsidR="00CF1F50" w:rsidRDefault="00CF1F50" w:rsidP="00CF1F50">
      <w:pPr>
        <w:shd w:val="clear" w:color="auto" w:fill="FFFFFF"/>
        <w:jc w:val="both"/>
        <w:rPr>
          <w:color w:val="222222"/>
          <w:sz w:val="24"/>
          <w:szCs w:val="24"/>
        </w:rPr>
      </w:pPr>
      <w:r>
        <w:rPr>
          <w:color w:val="222222"/>
          <w:sz w:val="24"/>
          <w:szCs w:val="24"/>
        </w:rPr>
        <w:t>Peatoimetaja sõnul püsib EIA hetkel siiski graafikus (avalikustamine jaanuaris).</w:t>
      </w:r>
    </w:p>
    <w:p w:rsidR="0098102D" w:rsidRDefault="00CF1F50" w:rsidP="00CF1F50">
      <w:pPr>
        <w:shd w:val="clear" w:color="auto" w:fill="FFFFFF"/>
        <w:jc w:val="both"/>
        <w:rPr>
          <w:color w:val="222222"/>
          <w:sz w:val="24"/>
          <w:szCs w:val="24"/>
        </w:rPr>
      </w:pPr>
      <w:r>
        <w:rPr>
          <w:color w:val="222222"/>
          <w:sz w:val="24"/>
          <w:szCs w:val="24"/>
        </w:rPr>
        <w:t>EKK tegevjuhi sõnul on selgunud, et EIA on jäänud aprillist alates kahetsusväärselt ilma EKK toeta (see oli eelmise tegevjuhi ülesanne), pole ka head ülevaadet, millised tegevused on lepingutega kaetud ja millised vajaks veel partnerite otsimist.</w:t>
      </w:r>
    </w:p>
    <w:p w:rsidR="0098102D" w:rsidRDefault="0098102D" w:rsidP="00CF1F50">
      <w:pPr>
        <w:shd w:val="clear" w:color="auto" w:fill="FFFFFF"/>
        <w:jc w:val="both"/>
        <w:rPr>
          <w:color w:val="222222"/>
          <w:sz w:val="24"/>
          <w:szCs w:val="24"/>
        </w:rPr>
      </w:pPr>
      <w:r>
        <w:rPr>
          <w:color w:val="222222"/>
          <w:sz w:val="24"/>
          <w:szCs w:val="24"/>
        </w:rPr>
        <w:t>Avalikustamise osas tuleks rääkida VPK-</w:t>
      </w:r>
      <w:proofErr w:type="spellStart"/>
      <w:r>
        <w:rPr>
          <w:color w:val="222222"/>
          <w:sz w:val="24"/>
          <w:szCs w:val="24"/>
        </w:rPr>
        <w:t>ga</w:t>
      </w:r>
      <w:proofErr w:type="spellEnd"/>
      <w:r>
        <w:rPr>
          <w:color w:val="222222"/>
          <w:sz w:val="24"/>
          <w:szCs w:val="24"/>
        </w:rPr>
        <w:t>, et leida presidendile sobiv aeg ning Riigikogu Kantseleiga – ka siin vajab täpsustamist aeg ning kas pressiürituse saab teha Riigikogu kantselei ruumides või peame ise otsima.</w:t>
      </w:r>
    </w:p>
    <w:p w:rsidR="00CF1F50" w:rsidRDefault="0098102D" w:rsidP="00CF1F50">
      <w:pPr>
        <w:shd w:val="clear" w:color="auto" w:fill="FFFFFF"/>
        <w:jc w:val="both"/>
        <w:rPr>
          <w:color w:val="222222"/>
          <w:sz w:val="24"/>
          <w:szCs w:val="24"/>
        </w:rPr>
      </w:pPr>
      <w:r>
        <w:rPr>
          <w:color w:val="222222"/>
          <w:sz w:val="24"/>
          <w:szCs w:val="24"/>
        </w:rPr>
        <w:t>EIA peatoimetaja annab ülevaate EIA seisust</w:t>
      </w:r>
      <w:r w:rsidR="000E6D45">
        <w:rPr>
          <w:color w:val="222222"/>
          <w:sz w:val="24"/>
          <w:szCs w:val="24"/>
        </w:rPr>
        <w:t>, tuleviku peatükist ja avalikustamisest</w:t>
      </w:r>
      <w:r w:rsidR="00CF1F50">
        <w:rPr>
          <w:color w:val="222222"/>
          <w:sz w:val="24"/>
          <w:szCs w:val="24"/>
        </w:rPr>
        <w:t xml:space="preserve"> </w:t>
      </w:r>
      <w:r>
        <w:rPr>
          <w:color w:val="222222"/>
          <w:sz w:val="24"/>
          <w:szCs w:val="24"/>
        </w:rPr>
        <w:t>ka järgmisel nõukogu koosolekul</w:t>
      </w:r>
      <w:r w:rsidR="00963F3D">
        <w:rPr>
          <w:color w:val="222222"/>
          <w:sz w:val="24"/>
          <w:szCs w:val="24"/>
        </w:rPr>
        <w:t>.</w:t>
      </w:r>
    </w:p>
    <w:p w:rsidR="00CF1F50" w:rsidRDefault="00CF1F50" w:rsidP="00CF1F50">
      <w:pPr>
        <w:shd w:val="clear" w:color="auto" w:fill="FFFFFF"/>
        <w:jc w:val="both"/>
        <w:rPr>
          <w:color w:val="222222"/>
          <w:sz w:val="24"/>
          <w:szCs w:val="24"/>
        </w:rPr>
      </w:pPr>
    </w:p>
    <w:p w:rsidR="00CF1F50" w:rsidRPr="00CF1F50" w:rsidRDefault="00CF1F50" w:rsidP="00CF1F50">
      <w:pPr>
        <w:shd w:val="clear" w:color="auto" w:fill="FFFFFF"/>
        <w:jc w:val="both"/>
        <w:rPr>
          <w:b/>
          <w:color w:val="222222"/>
          <w:sz w:val="24"/>
          <w:szCs w:val="24"/>
        </w:rPr>
      </w:pPr>
      <w:r w:rsidRPr="00CF1F50">
        <w:rPr>
          <w:b/>
          <w:color w:val="222222"/>
          <w:sz w:val="24"/>
          <w:szCs w:val="24"/>
        </w:rPr>
        <w:t>Otsustati:</w:t>
      </w:r>
    </w:p>
    <w:p w:rsidR="00CF1F50" w:rsidRPr="00DD3F52" w:rsidRDefault="00CF1F50" w:rsidP="00CF1F50">
      <w:pPr>
        <w:shd w:val="clear" w:color="auto" w:fill="FFFFFF"/>
        <w:jc w:val="both"/>
        <w:rPr>
          <w:color w:val="222222"/>
          <w:sz w:val="24"/>
          <w:szCs w:val="24"/>
        </w:rPr>
      </w:pPr>
      <w:r>
        <w:rPr>
          <w:color w:val="222222"/>
          <w:sz w:val="24"/>
          <w:szCs w:val="24"/>
        </w:rPr>
        <w:t>1.1 Järgmisel nõukogu koosolekul arutada EIA eelarvet, avalikustamisega seotud tegevusi ja tähtaegu ning lepingutega seonduvat</w:t>
      </w:r>
      <w:r w:rsidR="00963F3D">
        <w:rPr>
          <w:color w:val="222222"/>
          <w:sz w:val="24"/>
          <w:szCs w:val="24"/>
        </w:rPr>
        <w:t>.</w:t>
      </w:r>
    </w:p>
    <w:p w:rsidR="00552958" w:rsidRPr="00DD3F52" w:rsidRDefault="00552958" w:rsidP="00CF1F50">
      <w:pPr>
        <w:shd w:val="clear" w:color="auto" w:fill="FFFFFF"/>
        <w:jc w:val="both"/>
        <w:rPr>
          <w:color w:val="222222"/>
          <w:sz w:val="24"/>
          <w:szCs w:val="24"/>
        </w:rPr>
      </w:pPr>
    </w:p>
    <w:p w:rsidR="00457C32" w:rsidRPr="00F14DC1" w:rsidRDefault="0098102D" w:rsidP="0098102D">
      <w:pPr>
        <w:shd w:val="clear" w:color="auto" w:fill="FFFFFF"/>
        <w:rPr>
          <w:b/>
          <w:color w:val="222222"/>
          <w:sz w:val="24"/>
          <w:szCs w:val="24"/>
        </w:rPr>
      </w:pPr>
      <w:r w:rsidRPr="00F14DC1">
        <w:rPr>
          <w:b/>
          <w:color w:val="222222"/>
          <w:sz w:val="24"/>
          <w:szCs w:val="24"/>
        </w:rPr>
        <w:t xml:space="preserve">2. Muud teemad. </w:t>
      </w:r>
    </w:p>
    <w:p w:rsidR="0098102D" w:rsidRPr="00F14DC1" w:rsidRDefault="0098102D" w:rsidP="0098102D">
      <w:pPr>
        <w:shd w:val="clear" w:color="auto" w:fill="FFFFFF"/>
        <w:rPr>
          <w:color w:val="222222"/>
          <w:sz w:val="24"/>
          <w:szCs w:val="24"/>
        </w:rPr>
      </w:pPr>
      <w:r w:rsidRPr="00F14DC1">
        <w:rPr>
          <w:color w:val="222222"/>
          <w:sz w:val="24"/>
          <w:szCs w:val="24"/>
        </w:rPr>
        <w:t xml:space="preserve">Muude teemade all käsitles nõukogu ja </w:t>
      </w:r>
      <w:r w:rsidRPr="00F14DC1">
        <w:rPr>
          <w:b/>
          <w:color w:val="222222"/>
          <w:sz w:val="24"/>
          <w:szCs w:val="24"/>
        </w:rPr>
        <w:t>otsustas järgmist</w:t>
      </w:r>
      <w:r w:rsidRPr="00F14DC1">
        <w:rPr>
          <w:color w:val="222222"/>
          <w:sz w:val="24"/>
          <w:szCs w:val="24"/>
        </w:rPr>
        <w:t>:</w:t>
      </w:r>
    </w:p>
    <w:p w:rsidR="0098102D" w:rsidRPr="00F14DC1" w:rsidRDefault="0098102D" w:rsidP="0098102D">
      <w:pPr>
        <w:shd w:val="clear" w:color="auto" w:fill="FFFFFF"/>
        <w:rPr>
          <w:color w:val="222222"/>
          <w:sz w:val="24"/>
          <w:szCs w:val="24"/>
        </w:rPr>
      </w:pPr>
      <w:r w:rsidRPr="00F14DC1">
        <w:rPr>
          <w:color w:val="222222"/>
          <w:sz w:val="24"/>
          <w:szCs w:val="24"/>
        </w:rPr>
        <w:t xml:space="preserve">2.1 EKK tulevikku puudutava strateegiapäeva korraldamine </w:t>
      </w:r>
      <w:r w:rsidR="004F5CE8" w:rsidRPr="00F14DC1">
        <w:rPr>
          <w:color w:val="222222"/>
          <w:sz w:val="24"/>
          <w:szCs w:val="24"/>
        </w:rPr>
        <w:t>13. novembril</w:t>
      </w:r>
      <w:r w:rsidRPr="00F14DC1">
        <w:rPr>
          <w:color w:val="222222"/>
          <w:sz w:val="24"/>
          <w:szCs w:val="24"/>
        </w:rPr>
        <w:t xml:space="preserve"> </w:t>
      </w:r>
    </w:p>
    <w:p w:rsidR="0098102D" w:rsidRPr="00F14DC1" w:rsidRDefault="0098102D" w:rsidP="0098102D">
      <w:pPr>
        <w:shd w:val="clear" w:color="auto" w:fill="FFFFFF"/>
        <w:rPr>
          <w:color w:val="222222"/>
          <w:sz w:val="24"/>
          <w:szCs w:val="24"/>
        </w:rPr>
      </w:pPr>
      <w:r w:rsidRPr="00F14DC1">
        <w:rPr>
          <w:color w:val="222222"/>
          <w:sz w:val="24"/>
          <w:szCs w:val="24"/>
        </w:rPr>
        <w:t>2.2 EKK eelarve – tuleks täpsustada juhtnöörid VPK-</w:t>
      </w:r>
      <w:proofErr w:type="spellStart"/>
      <w:r w:rsidRPr="00F14DC1">
        <w:rPr>
          <w:color w:val="222222"/>
          <w:sz w:val="24"/>
          <w:szCs w:val="24"/>
        </w:rPr>
        <w:t>lt</w:t>
      </w:r>
      <w:proofErr w:type="spellEnd"/>
      <w:r w:rsidRPr="00F14DC1">
        <w:rPr>
          <w:color w:val="222222"/>
          <w:sz w:val="24"/>
          <w:szCs w:val="24"/>
        </w:rPr>
        <w:t xml:space="preserve"> ning seejärel seletuskirjas põhjendada </w:t>
      </w:r>
    </w:p>
    <w:p w:rsidR="0098102D" w:rsidRPr="00F14DC1" w:rsidRDefault="0098102D" w:rsidP="0098102D">
      <w:pPr>
        <w:shd w:val="clear" w:color="auto" w:fill="FFFFFF"/>
        <w:jc w:val="both"/>
        <w:rPr>
          <w:color w:val="222222"/>
          <w:sz w:val="24"/>
          <w:szCs w:val="24"/>
        </w:rPr>
      </w:pPr>
      <w:r w:rsidRPr="00F14DC1">
        <w:rPr>
          <w:color w:val="222222"/>
          <w:sz w:val="24"/>
          <w:szCs w:val="24"/>
        </w:rPr>
        <w:t>2.3</w:t>
      </w:r>
      <w:r w:rsidR="00963F3D" w:rsidRPr="00F14DC1">
        <w:rPr>
          <w:color w:val="222222"/>
          <w:sz w:val="24"/>
          <w:szCs w:val="24"/>
        </w:rPr>
        <w:t xml:space="preserve"> </w:t>
      </w:r>
      <w:r w:rsidRPr="00F14DC1">
        <w:rPr>
          <w:color w:val="222222"/>
          <w:sz w:val="24"/>
          <w:szCs w:val="24"/>
        </w:rPr>
        <w:t xml:space="preserve">EKK tulevik – nõukogu leidis, et </w:t>
      </w:r>
      <w:proofErr w:type="spellStart"/>
      <w:r w:rsidRPr="00F14DC1">
        <w:rPr>
          <w:color w:val="222222"/>
          <w:sz w:val="24"/>
          <w:szCs w:val="24"/>
        </w:rPr>
        <w:t>tulviku</w:t>
      </w:r>
      <w:proofErr w:type="spellEnd"/>
      <w:r w:rsidRPr="00F14DC1">
        <w:rPr>
          <w:color w:val="222222"/>
          <w:sz w:val="24"/>
          <w:szCs w:val="24"/>
        </w:rPr>
        <w:t xml:space="preserve"> arutamiseks on mõistlik korraldada eraldi strateegiapäev, tegevjuht leiab sobiva koha ja teeb ettepanekud teemade osas</w:t>
      </w:r>
      <w:r w:rsidR="00963F3D" w:rsidRPr="00F14DC1">
        <w:rPr>
          <w:color w:val="222222"/>
          <w:sz w:val="24"/>
          <w:szCs w:val="24"/>
        </w:rPr>
        <w:t>.</w:t>
      </w:r>
    </w:p>
    <w:p w:rsidR="0098102D" w:rsidRPr="00F14DC1" w:rsidRDefault="0098102D" w:rsidP="0098102D">
      <w:pPr>
        <w:shd w:val="clear" w:color="auto" w:fill="FFFFFF"/>
        <w:jc w:val="both"/>
        <w:rPr>
          <w:color w:val="222222"/>
          <w:sz w:val="24"/>
          <w:szCs w:val="24"/>
        </w:rPr>
      </w:pPr>
    </w:p>
    <w:p w:rsidR="0098102D" w:rsidRPr="00F14DC1" w:rsidRDefault="0098102D" w:rsidP="0098102D">
      <w:pPr>
        <w:shd w:val="clear" w:color="auto" w:fill="FFFFFF"/>
        <w:jc w:val="both"/>
        <w:rPr>
          <w:color w:val="222222"/>
          <w:sz w:val="24"/>
          <w:szCs w:val="24"/>
        </w:rPr>
      </w:pPr>
      <w:r w:rsidRPr="00F14DC1">
        <w:rPr>
          <w:color w:val="222222"/>
          <w:sz w:val="24"/>
          <w:szCs w:val="24"/>
        </w:rPr>
        <w:t xml:space="preserve">2.4 EKK järgmine nõukogu toimub 29. oktoobril. Päevakorras peaks kindlasti olema: </w:t>
      </w:r>
    </w:p>
    <w:p w:rsidR="00997650" w:rsidRPr="00F14DC1" w:rsidRDefault="000E6D45" w:rsidP="00997650">
      <w:pPr>
        <w:pStyle w:val="ListParagraph"/>
        <w:numPr>
          <w:ilvl w:val="0"/>
          <w:numId w:val="19"/>
        </w:numPr>
        <w:shd w:val="clear" w:color="auto" w:fill="FFFFFF"/>
        <w:jc w:val="both"/>
        <w:rPr>
          <w:rFonts w:ascii="Times New Roman" w:hAnsi="Times New Roman"/>
          <w:color w:val="222222"/>
          <w:sz w:val="24"/>
          <w:szCs w:val="24"/>
        </w:rPr>
      </w:pPr>
      <w:r w:rsidRPr="00F14DC1">
        <w:rPr>
          <w:rFonts w:ascii="Times New Roman" w:hAnsi="Times New Roman"/>
          <w:color w:val="222222"/>
          <w:sz w:val="24"/>
          <w:szCs w:val="24"/>
        </w:rPr>
        <w:t xml:space="preserve">EIA eelarve,  tegevused/lepingud ning tuleviku peatükk ja </w:t>
      </w:r>
      <w:r w:rsidR="0098102D" w:rsidRPr="00F14DC1">
        <w:rPr>
          <w:rFonts w:ascii="Times New Roman" w:hAnsi="Times New Roman"/>
          <w:color w:val="222222"/>
          <w:sz w:val="24"/>
          <w:szCs w:val="24"/>
        </w:rPr>
        <w:t>avalikustamisega seonduv</w:t>
      </w:r>
      <w:r w:rsidR="00997650" w:rsidRPr="00F14DC1">
        <w:rPr>
          <w:rFonts w:ascii="Times New Roman" w:hAnsi="Times New Roman"/>
          <w:color w:val="222222"/>
          <w:sz w:val="24"/>
          <w:szCs w:val="24"/>
        </w:rPr>
        <w:t xml:space="preserve"> (osaleb ka peatoimetaja)</w:t>
      </w:r>
      <w:r w:rsidR="0098102D" w:rsidRPr="00F14DC1">
        <w:rPr>
          <w:rFonts w:ascii="Times New Roman" w:hAnsi="Times New Roman"/>
          <w:color w:val="222222"/>
          <w:sz w:val="24"/>
          <w:szCs w:val="24"/>
        </w:rPr>
        <w:t xml:space="preserve">; </w:t>
      </w:r>
    </w:p>
    <w:p w:rsidR="00997650" w:rsidRPr="00F14DC1" w:rsidRDefault="0098102D" w:rsidP="00997650">
      <w:pPr>
        <w:pStyle w:val="ListParagraph"/>
        <w:numPr>
          <w:ilvl w:val="0"/>
          <w:numId w:val="19"/>
        </w:numPr>
        <w:shd w:val="clear" w:color="auto" w:fill="FFFFFF"/>
        <w:jc w:val="both"/>
        <w:rPr>
          <w:rFonts w:ascii="Times New Roman" w:hAnsi="Times New Roman"/>
          <w:color w:val="222222"/>
          <w:sz w:val="24"/>
          <w:szCs w:val="24"/>
        </w:rPr>
      </w:pPr>
      <w:r w:rsidRPr="00F14DC1">
        <w:rPr>
          <w:rFonts w:ascii="Times New Roman" w:hAnsi="Times New Roman"/>
          <w:color w:val="222222"/>
          <w:sz w:val="24"/>
          <w:szCs w:val="24"/>
        </w:rPr>
        <w:t>EKK eelarve 2020;</w:t>
      </w:r>
    </w:p>
    <w:p w:rsidR="00997650" w:rsidRPr="00F14DC1" w:rsidRDefault="00997650" w:rsidP="00997650">
      <w:pPr>
        <w:pStyle w:val="ListParagraph"/>
        <w:numPr>
          <w:ilvl w:val="0"/>
          <w:numId w:val="19"/>
        </w:numPr>
        <w:shd w:val="clear" w:color="auto" w:fill="FFFFFF"/>
        <w:jc w:val="both"/>
        <w:rPr>
          <w:rFonts w:ascii="Times New Roman" w:hAnsi="Times New Roman"/>
          <w:color w:val="222222"/>
          <w:sz w:val="24"/>
          <w:szCs w:val="24"/>
        </w:rPr>
      </w:pPr>
      <w:r w:rsidRPr="00F14DC1">
        <w:rPr>
          <w:rFonts w:ascii="Times New Roman" w:hAnsi="Times New Roman"/>
          <w:color w:val="222222"/>
          <w:sz w:val="24"/>
          <w:szCs w:val="24"/>
        </w:rPr>
        <w:t>Rahvaalgatus.ee tegevused (osalema peaks ka Maarja-Leena)</w:t>
      </w:r>
      <w:r w:rsidR="0098102D" w:rsidRPr="00F14DC1">
        <w:rPr>
          <w:rFonts w:ascii="Times New Roman" w:hAnsi="Times New Roman"/>
          <w:color w:val="222222"/>
          <w:sz w:val="24"/>
          <w:szCs w:val="24"/>
        </w:rPr>
        <w:t xml:space="preserve"> </w:t>
      </w:r>
    </w:p>
    <w:p w:rsidR="0098102D" w:rsidRPr="00F14DC1" w:rsidRDefault="0098102D" w:rsidP="00997650">
      <w:pPr>
        <w:pStyle w:val="ListParagraph"/>
        <w:numPr>
          <w:ilvl w:val="0"/>
          <w:numId w:val="19"/>
        </w:numPr>
        <w:shd w:val="clear" w:color="auto" w:fill="FFFFFF"/>
        <w:jc w:val="both"/>
        <w:rPr>
          <w:rFonts w:ascii="Times New Roman" w:hAnsi="Times New Roman"/>
          <w:color w:val="222222"/>
          <w:sz w:val="24"/>
          <w:szCs w:val="24"/>
        </w:rPr>
      </w:pPr>
      <w:r w:rsidRPr="00F14DC1">
        <w:rPr>
          <w:rFonts w:ascii="Times New Roman" w:hAnsi="Times New Roman"/>
          <w:color w:val="222222"/>
          <w:sz w:val="24"/>
          <w:szCs w:val="24"/>
        </w:rPr>
        <w:t>strateegiapäeva ettevalmistused</w:t>
      </w:r>
    </w:p>
    <w:p w:rsidR="0098102D" w:rsidRDefault="0098102D" w:rsidP="0098102D">
      <w:pPr>
        <w:shd w:val="clear" w:color="auto" w:fill="FFFFFF"/>
        <w:jc w:val="both"/>
        <w:rPr>
          <w:color w:val="222222"/>
          <w:sz w:val="24"/>
          <w:szCs w:val="24"/>
        </w:rPr>
      </w:pPr>
    </w:p>
    <w:p w:rsidR="009522D8" w:rsidRDefault="009522D8" w:rsidP="00552958">
      <w:pPr>
        <w:shd w:val="clear" w:color="auto" w:fill="FFFFFF"/>
        <w:spacing w:line="288" w:lineRule="atLeast"/>
        <w:ind w:left="360"/>
        <w:jc w:val="both"/>
        <w:rPr>
          <w:color w:val="222222"/>
        </w:rPr>
      </w:pPr>
    </w:p>
    <w:p w:rsidR="00411401" w:rsidRPr="009522D8" w:rsidRDefault="00411401" w:rsidP="00552958">
      <w:pPr>
        <w:shd w:val="clear" w:color="auto" w:fill="FFFFFF"/>
        <w:spacing w:line="288" w:lineRule="atLeast"/>
        <w:ind w:left="360"/>
        <w:jc w:val="both"/>
        <w:rPr>
          <w:color w:val="222222"/>
        </w:rPr>
      </w:pPr>
      <w:r w:rsidRPr="009522D8">
        <w:rPr>
          <w:color w:val="222222"/>
        </w:rPr>
        <w:t>Nõukogu protokoll on allkirjastatud digitaalselt.</w:t>
      </w:r>
    </w:p>
    <w:p w:rsidR="00552958" w:rsidRPr="009522D8" w:rsidRDefault="00552958" w:rsidP="00552958">
      <w:pPr>
        <w:shd w:val="clear" w:color="auto" w:fill="FFFFFF"/>
        <w:spacing w:line="288" w:lineRule="atLeast"/>
        <w:jc w:val="both"/>
        <w:rPr>
          <w:color w:val="222222"/>
        </w:rPr>
      </w:pPr>
      <w:r w:rsidRPr="009522D8">
        <w:rPr>
          <w:color w:val="222222"/>
        </w:rPr>
        <w:t> </w:t>
      </w:r>
    </w:p>
    <w:p w:rsidR="00552958" w:rsidRPr="009522D8" w:rsidRDefault="00552958" w:rsidP="00552958">
      <w:pPr>
        <w:shd w:val="clear" w:color="auto" w:fill="FFFFFF"/>
        <w:spacing w:line="288" w:lineRule="atLeast"/>
        <w:jc w:val="both"/>
        <w:rPr>
          <w:color w:val="222222"/>
        </w:rPr>
      </w:pPr>
      <w:r w:rsidRPr="009522D8">
        <w:rPr>
          <w:color w:val="222222"/>
        </w:rPr>
        <w:t>.......................................                                             ..................................</w:t>
      </w:r>
    </w:p>
    <w:p w:rsidR="00552958" w:rsidRPr="009522D8" w:rsidRDefault="00274F95" w:rsidP="00552958">
      <w:pPr>
        <w:shd w:val="clear" w:color="auto" w:fill="FFFFFF"/>
        <w:spacing w:after="200" w:line="253" w:lineRule="atLeast"/>
        <w:rPr>
          <w:color w:val="222222"/>
        </w:rPr>
      </w:pPr>
      <w:r>
        <w:rPr>
          <w:color w:val="222222"/>
        </w:rPr>
        <w:t>Kaie Karniol</w:t>
      </w:r>
      <w:r w:rsidR="00552958" w:rsidRPr="009522D8">
        <w:rPr>
          <w:color w:val="222222"/>
        </w:rPr>
        <w:t xml:space="preserve">                                                                </w:t>
      </w:r>
      <w:r>
        <w:rPr>
          <w:color w:val="222222"/>
        </w:rPr>
        <w:t>Urmo Kübar</w:t>
      </w:r>
      <w:r w:rsidR="00552958" w:rsidRPr="009522D8">
        <w:rPr>
          <w:color w:val="222222"/>
        </w:rPr>
        <w:br/>
        <w:t>koosoleku juhataja</w:t>
      </w:r>
    </w:p>
    <w:p w:rsidR="00552958" w:rsidRPr="009522D8" w:rsidRDefault="00552958" w:rsidP="00552958">
      <w:pPr>
        <w:shd w:val="clear" w:color="auto" w:fill="FFFFFF"/>
        <w:spacing w:after="200" w:line="253" w:lineRule="atLeast"/>
        <w:jc w:val="both"/>
        <w:rPr>
          <w:color w:val="222222"/>
        </w:rPr>
      </w:pPr>
      <w:r w:rsidRPr="009522D8">
        <w:rPr>
          <w:color w:val="222222"/>
        </w:rPr>
        <w:t xml:space="preserve">                                                                              </w:t>
      </w:r>
    </w:p>
    <w:p w:rsidR="00552958" w:rsidRPr="009522D8" w:rsidRDefault="00552958" w:rsidP="00552958">
      <w:pPr>
        <w:shd w:val="clear" w:color="auto" w:fill="FFFFFF"/>
        <w:spacing w:after="200" w:line="253" w:lineRule="atLeast"/>
        <w:jc w:val="both"/>
        <w:rPr>
          <w:color w:val="222222"/>
        </w:rPr>
      </w:pPr>
      <w:r w:rsidRPr="009522D8">
        <w:rPr>
          <w:color w:val="222222"/>
        </w:rPr>
        <w:t> </w:t>
      </w:r>
    </w:p>
    <w:p w:rsidR="00552958" w:rsidRPr="009522D8" w:rsidRDefault="00552958" w:rsidP="00552958">
      <w:pPr>
        <w:shd w:val="clear" w:color="auto" w:fill="FFFFFF"/>
        <w:spacing w:after="200" w:line="253" w:lineRule="atLeast"/>
        <w:jc w:val="both"/>
        <w:rPr>
          <w:color w:val="222222"/>
        </w:rPr>
      </w:pPr>
      <w:r w:rsidRPr="009522D8">
        <w:rPr>
          <w:color w:val="222222"/>
        </w:rPr>
        <w:t>.........................................                                           ..................................</w:t>
      </w:r>
    </w:p>
    <w:p w:rsidR="00552958" w:rsidRPr="009522D8" w:rsidRDefault="00552958" w:rsidP="00552958">
      <w:pPr>
        <w:shd w:val="clear" w:color="auto" w:fill="FFFFFF"/>
        <w:spacing w:after="200" w:line="253" w:lineRule="atLeast"/>
        <w:jc w:val="both"/>
        <w:rPr>
          <w:color w:val="222222"/>
        </w:rPr>
      </w:pPr>
      <w:r w:rsidRPr="009522D8">
        <w:rPr>
          <w:color w:val="222222"/>
        </w:rPr>
        <w:t xml:space="preserve"> Andres Kütt                                                                      </w:t>
      </w:r>
      <w:r w:rsidR="00671A37" w:rsidRPr="009522D8">
        <w:rPr>
          <w:color w:val="222222"/>
        </w:rPr>
        <w:t>Külli Taro</w:t>
      </w:r>
      <w:r w:rsidRPr="009522D8">
        <w:rPr>
          <w:color w:val="222222"/>
        </w:rPr>
        <w:t>                                                        </w:t>
      </w:r>
    </w:p>
    <w:p w:rsidR="00552958" w:rsidRPr="009522D8" w:rsidRDefault="00552958" w:rsidP="00552958">
      <w:pPr>
        <w:shd w:val="clear" w:color="auto" w:fill="FFFFFF"/>
        <w:spacing w:after="200" w:line="253" w:lineRule="atLeast"/>
        <w:jc w:val="both"/>
        <w:rPr>
          <w:color w:val="222222"/>
        </w:rPr>
      </w:pPr>
      <w:r w:rsidRPr="009522D8">
        <w:rPr>
          <w:color w:val="222222"/>
        </w:rPr>
        <w:t> </w:t>
      </w:r>
    </w:p>
    <w:p w:rsidR="00552958" w:rsidRPr="009522D8" w:rsidRDefault="00552958" w:rsidP="00552958">
      <w:pPr>
        <w:shd w:val="clear" w:color="auto" w:fill="FFFFFF"/>
        <w:spacing w:after="200" w:line="253" w:lineRule="atLeast"/>
        <w:jc w:val="both"/>
        <w:rPr>
          <w:color w:val="222222"/>
        </w:rPr>
      </w:pPr>
      <w:r w:rsidRPr="009522D8">
        <w:rPr>
          <w:color w:val="222222"/>
        </w:rPr>
        <w:t> </w:t>
      </w:r>
    </w:p>
    <w:p w:rsidR="00274F95" w:rsidRPr="009522D8" w:rsidRDefault="00552958" w:rsidP="00274F95">
      <w:pPr>
        <w:shd w:val="clear" w:color="auto" w:fill="FFFFFF"/>
        <w:spacing w:after="200" w:line="253" w:lineRule="atLeast"/>
        <w:jc w:val="both"/>
        <w:rPr>
          <w:color w:val="222222"/>
        </w:rPr>
      </w:pPr>
      <w:r w:rsidRPr="009522D8">
        <w:rPr>
          <w:color w:val="222222"/>
        </w:rPr>
        <w:t>…………………………</w:t>
      </w:r>
      <w:r w:rsidR="00274F95" w:rsidRPr="009522D8">
        <w:rPr>
          <w:color w:val="222222"/>
        </w:rPr>
        <w:t>…</w:t>
      </w:r>
      <w:r w:rsidR="00274F95">
        <w:rPr>
          <w:color w:val="222222"/>
        </w:rPr>
        <w:tab/>
      </w:r>
      <w:r w:rsidR="00274F95">
        <w:rPr>
          <w:color w:val="222222"/>
        </w:rPr>
        <w:tab/>
      </w:r>
      <w:r w:rsidR="00274F95">
        <w:rPr>
          <w:color w:val="222222"/>
        </w:rPr>
        <w:tab/>
      </w:r>
      <w:r w:rsidR="00274F95" w:rsidRPr="009522D8">
        <w:rPr>
          <w:color w:val="222222"/>
        </w:rPr>
        <w:t>………………………</w:t>
      </w:r>
    </w:p>
    <w:p w:rsidR="003F335B" w:rsidRPr="00744B39" w:rsidRDefault="00274F95" w:rsidP="00744B39">
      <w:pPr>
        <w:shd w:val="clear" w:color="auto" w:fill="FFFFFF"/>
        <w:spacing w:after="240" w:line="253" w:lineRule="atLeast"/>
        <w:rPr>
          <w:color w:val="222222"/>
        </w:rPr>
      </w:pPr>
      <w:r>
        <w:rPr>
          <w:color w:val="222222"/>
        </w:rPr>
        <w:t>Triin Vihalemm</w:t>
      </w:r>
      <w:r w:rsidRPr="00274F95">
        <w:rPr>
          <w:color w:val="222222"/>
        </w:rPr>
        <w:t xml:space="preserve"> </w:t>
      </w:r>
      <w:r>
        <w:rPr>
          <w:color w:val="222222"/>
        </w:rPr>
        <w:tab/>
      </w:r>
      <w:r>
        <w:rPr>
          <w:color w:val="222222"/>
        </w:rPr>
        <w:tab/>
      </w:r>
      <w:r>
        <w:rPr>
          <w:color w:val="222222"/>
        </w:rPr>
        <w:tab/>
      </w:r>
      <w:r>
        <w:rPr>
          <w:color w:val="222222"/>
        </w:rPr>
        <w:tab/>
      </w:r>
      <w:r>
        <w:rPr>
          <w:color w:val="222222"/>
        </w:rPr>
        <w:tab/>
        <w:t>Ülar Mark</w:t>
      </w:r>
      <w:r w:rsidRPr="009522D8">
        <w:rPr>
          <w:color w:val="222222"/>
        </w:rPr>
        <w:br/>
      </w:r>
      <w:r w:rsidR="00552958" w:rsidRPr="009522D8">
        <w:rPr>
          <w:color w:val="222222"/>
        </w:rPr>
        <w:t>                </w:t>
      </w:r>
    </w:p>
    <w:sectPr w:rsidR="003F335B" w:rsidRPr="00744B39" w:rsidSect="0098102D">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altName w:val="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4C18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0616D"/>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DCC5DAA"/>
    <w:multiLevelType w:val="hybridMultilevel"/>
    <w:tmpl w:val="C5D07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94F7B"/>
    <w:multiLevelType w:val="hybridMultilevel"/>
    <w:tmpl w:val="E3AE4C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777957"/>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E332339"/>
    <w:multiLevelType w:val="hybridMultilevel"/>
    <w:tmpl w:val="E6027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B4801"/>
    <w:multiLevelType w:val="hybridMultilevel"/>
    <w:tmpl w:val="F9C0D6A6"/>
    <w:lvl w:ilvl="0" w:tplc="EC5C37EC">
      <w:start w:val="1"/>
      <w:numFmt w:val="decimal"/>
      <w:lvlText w:val="%1."/>
      <w:lvlJc w:val="left"/>
      <w:pPr>
        <w:ind w:left="735" w:hanging="37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F6E4DEE"/>
    <w:multiLevelType w:val="hybridMultilevel"/>
    <w:tmpl w:val="21A29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C4BDF"/>
    <w:multiLevelType w:val="hybridMultilevel"/>
    <w:tmpl w:val="F49A782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4A93B5E"/>
    <w:multiLevelType w:val="multilevel"/>
    <w:tmpl w:val="C3B8200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E55D38"/>
    <w:multiLevelType w:val="hybridMultilevel"/>
    <w:tmpl w:val="A6686E86"/>
    <w:lvl w:ilvl="0" w:tplc="8E14F7BC">
      <w:start w:val="1"/>
      <w:numFmt w:val="decimal"/>
      <w:lvlText w:val="%1."/>
      <w:lvlJc w:val="left"/>
      <w:pPr>
        <w:ind w:left="1065" w:hanging="70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968456F"/>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F1487"/>
    <w:multiLevelType w:val="hybridMultilevel"/>
    <w:tmpl w:val="582AB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F74B4"/>
    <w:multiLevelType w:val="hybridMultilevel"/>
    <w:tmpl w:val="5E2648B2"/>
    <w:lvl w:ilvl="0" w:tplc="5B08C5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4773F"/>
    <w:multiLevelType w:val="hybridMultilevel"/>
    <w:tmpl w:val="069AC578"/>
    <w:lvl w:ilvl="0" w:tplc="2D64A63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64A8C"/>
    <w:multiLevelType w:val="hybridMultilevel"/>
    <w:tmpl w:val="1800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62733"/>
    <w:multiLevelType w:val="hybridMultilevel"/>
    <w:tmpl w:val="FB4E9F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DC7117E"/>
    <w:multiLevelType w:val="hybridMultilevel"/>
    <w:tmpl w:val="7730DF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8"/>
  </w:num>
  <w:num w:numId="9">
    <w:abstractNumId w:val="15"/>
  </w:num>
  <w:num w:numId="10">
    <w:abstractNumId w:val="11"/>
  </w:num>
  <w:num w:numId="11">
    <w:abstractNumId w:val="10"/>
  </w:num>
  <w:num w:numId="12">
    <w:abstractNumId w:val="17"/>
  </w:num>
  <w:num w:numId="13">
    <w:abstractNumId w:val="7"/>
  </w:num>
  <w:num w:numId="14">
    <w:abstractNumId w:val="9"/>
  </w:num>
  <w:num w:numId="15">
    <w:abstractNumId w:val="5"/>
  </w:num>
  <w:num w:numId="16">
    <w:abstractNumId w:val="2"/>
  </w:num>
  <w:num w:numId="17">
    <w:abstractNumId w:val="12"/>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00"/>
    <w:rsid w:val="0000031E"/>
    <w:rsid w:val="00003609"/>
    <w:rsid w:val="00004836"/>
    <w:rsid w:val="00036319"/>
    <w:rsid w:val="00042F19"/>
    <w:rsid w:val="00081D0B"/>
    <w:rsid w:val="000A26A5"/>
    <w:rsid w:val="000A3D2F"/>
    <w:rsid w:val="000B5E8F"/>
    <w:rsid w:val="000B6D73"/>
    <w:rsid w:val="000C271F"/>
    <w:rsid w:val="000C6B57"/>
    <w:rsid w:val="000D2EE6"/>
    <w:rsid w:val="000E6D45"/>
    <w:rsid w:val="0013793E"/>
    <w:rsid w:val="00153B00"/>
    <w:rsid w:val="00164399"/>
    <w:rsid w:val="001717BD"/>
    <w:rsid w:val="001749DA"/>
    <w:rsid w:val="00183DCD"/>
    <w:rsid w:val="001A4E6A"/>
    <w:rsid w:val="001A54E0"/>
    <w:rsid w:val="001C3402"/>
    <w:rsid w:val="001C5CF8"/>
    <w:rsid w:val="001F176C"/>
    <w:rsid w:val="0021549D"/>
    <w:rsid w:val="00215E1F"/>
    <w:rsid w:val="00274F95"/>
    <w:rsid w:val="00284760"/>
    <w:rsid w:val="002A23C3"/>
    <w:rsid w:val="002B471D"/>
    <w:rsid w:val="002B5D58"/>
    <w:rsid w:val="002B6D10"/>
    <w:rsid w:val="002C006F"/>
    <w:rsid w:val="002C49B0"/>
    <w:rsid w:val="002D196A"/>
    <w:rsid w:val="002F2169"/>
    <w:rsid w:val="002F21AD"/>
    <w:rsid w:val="00331B42"/>
    <w:rsid w:val="003443E1"/>
    <w:rsid w:val="0035056F"/>
    <w:rsid w:val="00380537"/>
    <w:rsid w:val="00393A88"/>
    <w:rsid w:val="00397340"/>
    <w:rsid w:val="003A02FA"/>
    <w:rsid w:val="003A13E7"/>
    <w:rsid w:val="003A18C8"/>
    <w:rsid w:val="003A18E9"/>
    <w:rsid w:val="003A2496"/>
    <w:rsid w:val="003C1C73"/>
    <w:rsid w:val="003C36DB"/>
    <w:rsid w:val="003C3A58"/>
    <w:rsid w:val="003D3D8D"/>
    <w:rsid w:val="003F2E29"/>
    <w:rsid w:val="003F335B"/>
    <w:rsid w:val="003F6AC8"/>
    <w:rsid w:val="00400037"/>
    <w:rsid w:val="004078EE"/>
    <w:rsid w:val="00411401"/>
    <w:rsid w:val="00413D15"/>
    <w:rsid w:val="004162B5"/>
    <w:rsid w:val="004404B0"/>
    <w:rsid w:val="0044227F"/>
    <w:rsid w:val="00457C32"/>
    <w:rsid w:val="004A0B4B"/>
    <w:rsid w:val="004F5CE8"/>
    <w:rsid w:val="00515E88"/>
    <w:rsid w:val="00530B6E"/>
    <w:rsid w:val="00533436"/>
    <w:rsid w:val="00540080"/>
    <w:rsid w:val="00540090"/>
    <w:rsid w:val="00552958"/>
    <w:rsid w:val="00576C9A"/>
    <w:rsid w:val="00584EB0"/>
    <w:rsid w:val="005A214F"/>
    <w:rsid w:val="005A5E7B"/>
    <w:rsid w:val="005C0591"/>
    <w:rsid w:val="005C4069"/>
    <w:rsid w:val="005C5DA2"/>
    <w:rsid w:val="005D6FA1"/>
    <w:rsid w:val="005E3962"/>
    <w:rsid w:val="00632C99"/>
    <w:rsid w:val="006450E3"/>
    <w:rsid w:val="006625DB"/>
    <w:rsid w:val="00671A37"/>
    <w:rsid w:val="00673BC2"/>
    <w:rsid w:val="00684E04"/>
    <w:rsid w:val="00687D7B"/>
    <w:rsid w:val="00697A9B"/>
    <w:rsid w:val="006B06C2"/>
    <w:rsid w:val="006D4FDB"/>
    <w:rsid w:val="006F6915"/>
    <w:rsid w:val="00700A36"/>
    <w:rsid w:val="00720EE1"/>
    <w:rsid w:val="00732F06"/>
    <w:rsid w:val="00744B39"/>
    <w:rsid w:val="00747052"/>
    <w:rsid w:val="007627B0"/>
    <w:rsid w:val="007638E8"/>
    <w:rsid w:val="007746AE"/>
    <w:rsid w:val="007839FF"/>
    <w:rsid w:val="00796B73"/>
    <w:rsid w:val="007A20FF"/>
    <w:rsid w:val="007B3388"/>
    <w:rsid w:val="0080664E"/>
    <w:rsid w:val="00810443"/>
    <w:rsid w:val="00812F73"/>
    <w:rsid w:val="00816643"/>
    <w:rsid w:val="00821729"/>
    <w:rsid w:val="008369E1"/>
    <w:rsid w:val="008403DE"/>
    <w:rsid w:val="00861336"/>
    <w:rsid w:val="008713C2"/>
    <w:rsid w:val="008B0566"/>
    <w:rsid w:val="008B184F"/>
    <w:rsid w:val="00906487"/>
    <w:rsid w:val="00916D0F"/>
    <w:rsid w:val="0092034A"/>
    <w:rsid w:val="00924BB8"/>
    <w:rsid w:val="00937AA8"/>
    <w:rsid w:val="00943BEC"/>
    <w:rsid w:val="009522D8"/>
    <w:rsid w:val="00960175"/>
    <w:rsid w:val="00963F3D"/>
    <w:rsid w:val="009804FF"/>
    <w:rsid w:val="0098102D"/>
    <w:rsid w:val="0098402C"/>
    <w:rsid w:val="00986C36"/>
    <w:rsid w:val="009914E3"/>
    <w:rsid w:val="009960BD"/>
    <w:rsid w:val="00997650"/>
    <w:rsid w:val="009B2FA5"/>
    <w:rsid w:val="00A00B6C"/>
    <w:rsid w:val="00A023AE"/>
    <w:rsid w:val="00A055C4"/>
    <w:rsid w:val="00A13A31"/>
    <w:rsid w:val="00A15C6E"/>
    <w:rsid w:val="00A23182"/>
    <w:rsid w:val="00A71896"/>
    <w:rsid w:val="00A82616"/>
    <w:rsid w:val="00A86C78"/>
    <w:rsid w:val="00AC2001"/>
    <w:rsid w:val="00AD6DE7"/>
    <w:rsid w:val="00B0138D"/>
    <w:rsid w:val="00B11702"/>
    <w:rsid w:val="00B22344"/>
    <w:rsid w:val="00B3243D"/>
    <w:rsid w:val="00B37534"/>
    <w:rsid w:val="00B74919"/>
    <w:rsid w:val="00B90909"/>
    <w:rsid w:val="00BA4339"/>
    <w:rsid w:val="00BA4A4C"/>
    <w:rsid w:val="00BC043D"/>
    <w:rsid w:val="00BD5270"/>
    <w:rsid w:val="00C01F71"/>
    <w:rsid w:val="00C0370B"/>
    <w:rsid w:val="00C12EAB"/>
    <w:rsid w:val="00C1364A"/>
    <w:rsid w:val="00C8047E"/>
    <w:rsid w:val="00C90D89"/>
    <w:rsid w:val="00C9544C"/>
    <w:rsid w:val="00CA446E"/>
    <w:rsid w:val="00CD6476"/>
    <w:rsid w:val="00CE0E2D"/>
    <w:rsid w:val="00CF1F50"/>
    <w:rsid w:val="00D341BC"/>
    <w:rsid w:val="00D619AE"/>
    <w:rsid w:val="00D809F4"/>
    <w:rsid w:val="00D870DD"/>
    <w:rsid w:val="00D87380"/>
    <w:rsid w:val="00D903FE"/>
    <w:rsid w:val="00D90A08"/>
    <w:rsid w:val="00D94A09"/>
    <w:rsid w:val="00DC0939"/>
    <w:rsid w:val="00DC3D7D"/>
    <w:rsid w:val="00DD2137"/>
    <w:rsid w:val="00DD280E"/>
    <w:rsid w:val="00DD3F52"/>
    <w:rsid w:val="00DF5DFE"/>
    <w:rsid w:val="00E02D79"/>
    <w:rsid w:val="00E15653"/>
    <w:rsid w:val="00E209AB"/>
    <w:rsid w:val="00E3017D"/>
    <w:rsid w:val="00E50B01"/>
    <w:rsid w:val="00E57B2B"/>
    <w:rsid w:val="00E65D8B"/>
    <w:rsid w:val="00E84F4B"/>
    <w:rsid w:val="00E87A66"/>
    <w:rsid w:val="00E95D9A"/>
    <w:rsid w:val="00EA6884"/>
    <w:rsid w:val="00EC7DBF"/>
    <w:rsid w:val="00EF2680"/>
    <w:rsid w:val="00F14DC1"/>
    <w:rsid w:val="00F31443"/>
    <w:rsid w:val="00F338D9"/>
    <w:rsid w:val="00F37613"/>
    <w:rsid w:val="00F60150"/>
    <w:rsid w:val="00F63405"/>
    <w:rsid w:val="00F7164A"/>
    <w:rsid w:val="00F743F6"/>
    <w:rsid w:val="00F85141"/>
    <w:rsid w:val="00FA76BD"/>
    <w:rsid w:val="00FF2937"/>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918325-0276-CB4F-BD90-177E6067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00"/>
    <w:rPr>
      <w:rFonts w:ascii="Times New Roman" w:eastAsia="Times New Roman" w:hAnsi="Times New Roman"/>
    </w:rPr>
  </w:style>
  <w:style w:type="paragraph" w:styleId="Heading1">
    <w:name w:val="heading 1"/>
    <w:basedOn w:val="Normal"/>
    <w:next w:val="Normal"/>
    <w:link w:val="Heading1Char"/>
    <w:uiPriority w:val="9"/>
    <w:qFormat/>
    <w:rsid w:val="005E3962"/>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53B00"/>
    <w:pPr>
      <w:tabs>
        <w:tab w:val="center" w:pos="4153"/>
        <w:tab w:val="right" w:pos="8306"/>
      </w:tabs>
    </w:pPr>
    <w:rPr>
      <w:sz w:val="24"/>
      <w:lang w:val="en-US" w:eastAsia="en-US"/>
    </w:rPr>
  </w:style>
  <w:style w:type="character" w:customStyle="1" w:styleId="HeaderChar">
    <w:name w:val="Header Char"/>
    <w:link w:val="Header"/>
    <w:rsid w:val="00153B00"/>
    <w:rPr>
      <w:rFonts w:ascii="Times New Roman" w:eastAsia="Times New Roman" w:hAnsi="Times New Roman" w:cs="Times New Roman"/>
      <w:sz w:val="24"/>
      <w:szCs w:val="20"/>
      <w:lang w:val="en-US"/>
    </w:rPr>
  </w:style>
  <w:style w:type="paragraph" w:styleId="BodyText">
    <w:name w:val="Body Text"/>
    <w:basedOn w:val="Normal"/>
    <w:link w:val="BodyTextChar"/>
    <w:rsid w:val="00153B00"/>
    <w:pPr>
      <w:spacing w:line="288" w:lineRule="auto"/>
    </w:pPr>
    <w:rPr>
      <w:sz w:val="24"/>
    </w:rPr>
  </w:style>
  <w:style w:type="character" w:customStyle="1" w:styleId="BodyTextChar">
    <w:name w:val="Body Text Char"/>
    <w:link w:val="BodyText"/>
    <w:rsid w:val="00153B00"/>
    <w:rPr>
      <w:rFonts w:ascii="Times New Roman" w:eastAsia="Times New Roman" w:hAnsi="Times New Roman" w:cs="Times New Roman"/>
      <w:sz w:val="24"/>
      <w:szCs w:val="20"/>
      <w:lang w:eastAsia="et-EE"/>
    </w:rPr>
  </w:style>
  <w:style w:type="paragraph" w:customStyle="1" w:styleId="HTMLBody">
    <w:name w:val="HTML Body"/>
    <w:rsid w:val="00153B00"/>
    <w:rPr>
      <w:rFonts w:ascii="Arial" w:eastAsia="Times New Roman" w:hAnsi="Arial"/>
      <w:snapToGrid w:val="0"/>
      <w:lang w:val="en-GB"/>
    </w:rPr>
  </w:style>
  <w:style w:type="paragraph" w:styleId="Subtitle">
    <w:name w:val="Subtitle"/>
    <w:basedOn w:val="Normal"/>
    <w:next w:val="Normal"/>
    <w:link w:val="SubtitleChar"/>
    <w:uiPriority w:val="11"/>
    <w:qFormat/>
    <w:rsid w:val="00153B00"/>
    <w:pPr>
      <w:spacing w:after="60"/>
      <w:jc w:val="center"/>
      <w:outlineLvl w:val="1"/>
    </w:pPr>
    <w:rPr>
      <w:rFonts w:ascii="Cambria" w:hAnsi="Cambria"/>
      <w:sz w:val="24"/>
      <w:szCs w:val="24"/>
    </w:rPr>
  </w:style>
  <w:style w:type="character" w:customStyle="1" w:styleId="SubtitleChar">
    <w:name w:val="Subtitle Char"/>
    <w:link w:val="Subtitle"/>
    <w:uiPriority w:val="11"/>
    <w:rsid w:val="00153B00"/>
    <w:rPr>
      <w:rFonts w:ascii="Cambria" w:eastAsia="Times New Roman" w:hAnsi="Cambria" w:cs="Times New Roman"/>
      <w:sz w:val="24"/>
      <w:szCs w:val="24"/>
    </w:rPr>
  </w:style>
  <w:style w:type="character" w:customStyle="1" w:styleId="Heading1Char">
    <w:name w:val="Heading 1 Char"/>
    <w:link w:val="Heading1"/>
    <w:uiPriority w:val="9"/>
    <w:rsid w:val="005E3962"/>
    <w:rPr>
      <w:rFonts w:ascii="Cambria" w:eastAsia="Times New Roman" w:hAnsi="Cambria"/>
      <w:b/>
      <w:bCs/>
      <w:kern w:val="32"/>
      <w:sz w:val="32"/>
      <w:szCs w:val="32"/>
      <w:lang w:eastAsia="en-US"/>
    </w:rPr>
  </w:style>
  <w:style w:type="paragraph" w:customStyle="1" w:styleId="Default">
    <w:name w:val="Default"/>
    <w:rsid w:val="00BD5270"/>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21549D"/>
  </w:style>
  <w:style w:type="character" w:styleId="Strong">
    <w:name w:val="Strong"/>
    <w:basedOn w:val="DefaultParagraphFont"/>
    <w:uiPriority w:val="22"/>
    <w:qFormat/>
    <w:rsid w:val="0021549D"/>
    <w:rPr>
      <w:b/>
      <w:bCs/>
    </w:rPr>
  </w:style>
  <w:style w:type="character" w:styleId="Hyperlink">
    <w:name w:val="Hyperlink"/>
    <w:basedOn w:val="DefaultParagraphFont"/>
    <w:uiPriority w:val="99"/>
    <w:semiHidden/>
    <w:unhideWhenUsed/>
    <w:rsid w:val="0021549D"/>
    <w:rPr>
      <w:color w:val="0000FF"/>
      <w:u w:val="single"/>
    </w:rPr>
  </w:style>
  <w:style w:type="paragraph" w:styleId="ListParagraph">
    <w:name w:val="List Paragraph"/>
    <w:basedOn w:val="Normal"/>
    <w:uiPriority w:val="34"/>
    <w:qFormat/>
    <w:rsid w:val="00BA4339"/>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38414">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
    <w:div w:id="742145467">
      <w:bodyDiv w:val="1"/>
      <w:marLeft w:val="0"/>
      <w:marRight w:val="0"/>
      <w:marTop w:val="0"/>
      <w:marBottom w:val="0"/>
      <w:divBdr>
        <w:top w:val="none" w:sz="0" w:space="0" w:color="auto"/>
        <w:left w:val="none" w:sz="0" w:space="0" w:color="auto"/>
        <w:bottom w:val="none" w:sz="0" w:space="0" w:color="auto"/>
        <w:right w:val="none" w:sz="0" w:space="0" w:color="auto"/>
      </w:divBdr>
    </w:div>
    <w:div w:id="791558484">
      <w:bodyDiv w:val="1"/>
      <w:marLeft w:val="0"/>
      <w:marRight w:val="0"/>
      <w:marTop w:val="0"/>
      <w:marBottom w:val="0"/>
      <w:divBdr>
        <w:top w:val="none" w:sz="0" w:space="0" w:color="auto"/>
        <w:left w:val="none" w:sz="0" w:space="0" w:color="auto"/>
        <w:bottom w:val="none" w:sz="0" w:space="0" w:color="auto"/>
        <w:right w:val="none" w:sz="0" w:space="0" w:color="auto"/>
      </w:divBdr>
    </w:div>
    <w:div w:id="1526284650">
      <w:bodyDiv w:val="1"/>
      <w:marLeft w:val="0"/>
      <w:marRight w:val="0"/>
      <w:marTop w:val="0"/>
      <w:marBottom w:val="0"/>
      <w:divBdr>
        <w:top w:val="none" w:sz="0" w:space="0" w:color="auto"/>
        <w:left w:val="none" w:sz="0" w:space="0" w:color="auto"/>
        <w:bottom w:val="none" w:sz="0" w:space="0" w:color="auto"/>
        <w:right w:val="none" w:sz="0" w:space="0" w:color="auto"/>
      </w:divBdr>
    </w:div>
    <w:div w:id="1607687442">
      <w:bodyDiv w:val="1"/>
      <w:marLeft w:val="0"/>
      <w:marRight w:val="0"/>
      <w:marTop w:val="0"/>
      <w:marBottom w:val="0"/>
      <w:divBdr>
        <w:top w:val="none" w:sz="0" w:space="0" w:color="auto"/>
        <w:left w:val="none" w:sz="0" w:space="0" w:color="auto"/>
        <w:bottom w:val="none" w:sz="0" w:space="0" w:color="auto"/>
        <w:right w:val="none" w:sz="0" w:space="0" w:color="auto"/>
      </w:divBdr>
    </w:div>
    <w:div w:id="20745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2558</Characters>
  <Application>Microsoft Office Word</Application>
  <DocSecurity>0</DocSecurity>
  <Lines>21</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keiti</dc:creator>
  <cp:lastModifiedBy>Kaie Karniol</cp:lastModifiedBy>
  <cp:revision>4</cp:revision>
  <cp:lastPrinted>2016-12-05T13:35:00Z</cp:lastPrinted>
  <dcterms:created xsi:type="dcterms:W3CDTF">2019-10-21T09:50:00Z</dcterms:created>
  <dcterms:modified xsi:type="dcterms:W3CDTF">2019-10-21T09:55:00Z</dcterms:modified>
</cp:coreProperties>
</file>