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7F7B" w14:textId="77777777" w:rsidR="00331B42" w:rsidRPr="009522D8" w:rsidRDefault="00A842A1" w:rsidP="00A842A1">
      <w:pPr>
        <w:pStyle w:val="Kehatekst"/>
        <w:spacing w:before="100" w:beforeAutospacing="1" w:after="100" w:afterAutospacing="1" w:line="240" w:lineRule="auto"/>
        <w:ind w:left="7080" w:firstLine="708"/>
        <w:jc w:val="both"/>
        <w:rPr>
          <w:b/>
          <w:i/>
          <w:szCs w:val="24"/>
        </w:rPr>
      </w:pPr>
      <w:r>
        <w:rPr>
          <w:noProof/>
        </w:rPr>
        <w:drawing>
          <wp:inline distT="0" distB="0" distL="0" distR="0" wp14:anchorId="4256109A" wp14:editId="7AC7B8D6">
            <wp:extent cx="1363345" cy="581074"/>
            <wp:effectExtent l="0" t="0" r="8255" b="9525"/>
            <wp:docPr id="21" name="Pilt 21" descr="Pilt, millel on kujutatud tekst, märk, väljas, öine taevas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t, millel on kujutatud tekst, märk, väljas, öine taevas&#10;&#10;Kirjeldus on genereeritud automaatsel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50" cy="60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045C3" w14:textId="6AF46553" w:rsidR="00552958" w:rsidRPr="009522D8" w:rsidRDefault="00552958" w:rsidP="00552958">
      <w:pPr>
        <w:shd w:val="clear" w:color="auto" w:fill="FFFFFF"/>
        <w:rPr>
          <w:b/>
          <w:color w:val="222222"/>
          <w:sz w:val="32"/>
          <w:szCs w:val="32"/>
        </w:rPr>
      </w:pPr>
      <w:r w:rsidRPr="009522D8">
        <w:rPr>
          <w:b/>
          <w:color w:val="222222"/>
          <w:sz w:val="32"/>
          <w:szCs w:val="32"/>
        </w:rPr>
        <w:t xml:space="preserve">Eesti Koostöö Kogu </w:t>
      </w:r>
      <w:r w:rsidR="00E24622">
        <w:rPr>
          <w:b/>
          <w:color w:val="222222"/>
          <w:sz w:val="32"/>
          <w:szCs w:val="32"/>
        </w:rPr>
        <w:t xml:space="preserve">nõukogu </w:t>
      </w:r>
      <w:r w:rsidRPr="009522D8">
        <w:rPr>
          <w:b/>
          <w:color w:val="222222"/>
          <w:sz w:val="32"/>
          <w:szCs w:val="32"/>
        </w:rPr>
        <w:t>protokoll</w:t>
      </w:r>
      <w:r w:rsidR="00E24622">
        <w:rPr>
          <w:b/>
          <w:color w:val="222222"/>
          <w:sz w:val="32"/>
          <w:szCs w:val="32"/>
        </w:rPr>
        <w:t xml:space="preserve"> 0</w:t>
      </w:r>
      <w:r w:rsidR="001C15A9">
        <w:rPr>
          <w:b/>
          <w:color w:val="222222"/>
          <w:sz w:val="32"/>
          <w:szCs w:val="32"/>
        </w:rPr>
        <w:t>2</w:t>
      </w:r>
      <w:r w:rsidR="00E24622">
        <w:rPr>
          <w:b/>
          <w:color w:val="222222"/>
          <w:sz w:val="32"/>
          <w:szCs w:val="32"/>
        </w:rPr>
        <w:t>/202</w:t>
      </w:r>
      <w:r w:rsidR="006B4527">
        <w:rPr>
          <w:b/>
          <w:color w:val="222222"/>
          <w:sz w:val="32"/>
          <w:szCs w:val="32"/>
        </w:rPr>
        <w:t>1</w:t>
      </w:r>
    </w:p>
    <w:p w14:paraId="4F110688" w14:textId="77777777" w:rsidR="00552958" w:rsidRPr="009522D8" w:rsidRDefault="00552958" w:rsidP="00552958">
      <w:pPr>
        <w:shd w:val="clear" w:color="auto" w:fill="FFFFFF"/>
        <w:rPr>
          <w:color w:val="222222"/>
        </w:rPr>
      </w:pPr>
    </w:p>
    <w:p w14:paraId="5B346E30" w14:textId="03D12701" w:rsidR="003E5706" w:rsidRDefault="001C15A9" w:rsidP="0055295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11.</w:t>
      </w:r>
      <w:r w:rsidR="00470BA9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juuni</w:t>
      </w:r>
      <w:r w:rsidR="003E5706">
        <w:rPr>
          <w:color w:val="222222"/>
          <w:sz w:val="24"/>
          <w:szCs w:val="24"/>
        </w:rPr>
        <w:t xml:space="preserve"> 202</w:t>
      </w:r>
      <w:r w:rsidR="006B4527">
        <w:rPr>
          <w:color w:val="222222"/>
          <w:sz w:val="24"/>
          <w:szCs w:val="24"/>
        </w:rPr>
        <w:t>1</w:t>
      </w:r>
      <w:r w:rsidR="003E5706">
        <w:rPr>
          <w:color w:val="222222"/>
          <w:sz w:val="24"/>
          <w:szCs w:val="24"/>
        </w:rPr>
        <w:t xml:space="preserve"> </w:t>
      </w:r>
    </w:p>
    <w:p w14:paraId="05741F07" w14:textId="2312F194" w:rsidR="003E5706" w:rsidRDefault="003E5706" w:rsidP="0055295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Algus:</w:t>
      </w:r>
      <w:r w:rsidR="001C15A9">
        <w:rPr>
          <w:color w:val="222222"/>
          <w:sz w:val="24"/>
          <w:szCs w:val="24"/>
        </w:rPr>
        <w:t>9:00</w:t>
      </w:r>
    </w:p>
    <w:p w14:paraId="52D6FF1F" w14:textId="759EC44D" w:rsidR="00552958" w:rsidRPr="00DD3F52" w:rsidRDefault="003E5706" w:rsidP="00552958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Lõpp: </w:t>
      </w:r>
      <w:r w:rsidR="001C15A9">
        <w:rPr>
          <w:color w:val="222222"/>
          <w:sz w:val="24"/>
          <w:szCs w:val="24"/>
        </w:rPr>
        <w:t>11:00</w:t>
      </w:r>
    </w:p>
    <w:p w14:paraId="1D062F37" w14:textId="38DAD3C6" w:rsidR="00552958" w:rsidRPr="00DD3F52" w:rsidRDefault="00552958" w:rsidP="00552958">
      <w:pPr>
        <w:shd w:val="clear" w:color="auto" w:fill="FFFFFF"/>
        <w:rPr>
          <w:color w:val="222222"/>
          <w:sz w:val="24"/>
          <w:szCs w:val="24"/>
        </w:rPr>
      </w:pPr>
      <w:r w:rsidRPr="00DD3F52">
        <w:rPr>
          <w:color w:val="222222"/>
          <w:sz w:val="24"/>
          <w:szCs w:val="24"/>
        </w:rPr>
        <w:t>Toimumis</w:t>
      </w:r>
      <w:r w:rsidR="002B5D58" w:rsidRPr="00DD3F52">
        <w:rPr>
          <w:color w:val="222222"/>
          <w:sz w:val="24"/>
          <w:szCs w:val="24"/>
        </w:rPr>
        <w:t>e</w:t>
      </w:r>
      <w:r w:rsidRPr="00DD3F52">
        <w:rPr>
          <w:color w:val="222222"/>
          <w:sz w:val="24"/>
          <w:szCs w:val="24"/>
        </w:rPr>
        <w:t xml:space="preserve"> koht:</w:t>
      </w:r>
      <w:r w:rsidR="0000031E" w:rsidRPr="00DD3F52">
        <w:rPr>
          <w:color w:val="222222"/>
          <w:sz w:val="24"/>
          <w:szCs w:val="24"/>
        </w:rPr>
        <w:t xml:space="preserve"> </w:t>
      </w:r>
      <w:r w:rsidR="00F2614D">
        <w:rPr>
          <w:color w:val="222222"/>
          <w:sz w:val="24"/>
          <w:szCs w:val="24"/>
        </w:rPr>
        <w:t>Hotell Kreutzwaldi raamatukogusaal, Endla 23, Tallinn</w:t>
      </w:r>
    </w:p>
    <w:p w14:paraId="114E1A7D" w14:textId="77777777" w:rsidR="00552958" w:rsidRPr="00DD3F52" w:rsidRDefault="00552958" w:rsidP="00552958">
      <w:pPr>
        <w:shd w:val="clear" w:color="auto" w:fill="FFFFFF"/>
        <w:rPr>
          <w:color w:val="222222"/>
          <w:sz w:val="24"/>
          <w:szCs w:val="24"/>
        </w:rPr>
      </w:pPr>
    </w:p>
    <w:p w14:paraId="7C5AE827" w14:textId="61ED83AD" w:rsidR="003E5706" w:rsidRDefault="00552958" w:rsidP="0069334F">
      <w:pPr>
        <w:shd w:val="clear" w:color="auto" w:fill="FFFFFF"/>
        <w:jc w:val="both"/>
        <w:rPr>
          <w:color w:val="222222"/>
          <w:sz w:val="24"/>
          <w:szCs w:val="24"/>
        </w:rPr>
      </w:pPr>
      <w:r w:rsidRPr="00DD3F52">
        <w:rPr>
          <w:color w:val="222222"/>
          <w:sz w:val="24"/>
          <w:szCs w:val="24"/>
        </w:rPr>
        <w:t>Osa võtsid</w:t>
      </w:r>
      <w:r w:rsidR="0069334F">
        <w:rPr>
          <w:color w:val="222222"/>
          <w:sz w:val="24"/>
          <w:szCs w:val="24"/>
        </w:rPr>
        <w:t xml:space="preserve"> nõukogu liikmed</w:t>
      </w:r>
      <w:r w:rsidRPr="00DD3F52">
        <w:rPr>
          <w:color w:val="222222"/>
          <w:sz w:val="24"/>
          <w:szCs w:val="24"/>
        </w:rPr>
        <w:t xml:space="preserve">: Kaie Karniol, </w:t>
      </w:r>
      <w:r w:rsidR="00F60150" w:rsidRPr="00DD3F52">
        <w:rPr>
          <w:color w:val="222222"/>
          <w:sz w:val="24"/>
          <w:szCs w:val="24"/>
        </w:rPr>
        <w:t xml:space="preserve">Külli Taro, </w:t>
      </w:r>
      <w:r w:rsidR="00274F95">
        <w:rPr>
          <w:color w:val="222222"/>
          <w:sz w:val="24"/>
          <w:szCs w:val="24"/>
        </w:rPr>
        <w:t>Triin Vihalemm, Ülar Mark</w:t>
      </w:r>
      <w:r w:rsidR="005367FB">
        <w:rPr>
          <w:color w:val="222222"/>
          <w:sz w:val="24"/>
          <w:szCs w:val="24"/>
        </w:rPr>
        <w:t xml:space="preserve">, </w:t>
      </w:r>
      <w:r w:rsidR="00D04E33">
        <w:rPr>
          <w:color w:val="222222"/>
          <w:sz w:val="24"/>
          <w:szCs w:val="24"/>
        </w:rPr>
        <w:t>Andres Küt</w:t>
      </w:r>
      <w:r w:rsidR="006B4527">
        <w:rPr>
          <w:color w:val="222222"/>
          <w:sz w:val="24"/>
          <w:szCs w:val="24"/>
        </w:rPr>
        <w:t>t, Ott Oja</w:t>
      </w:r>
      <w:r w:rsidR="005367FB">
        <w:rPr>
          <w:color w:val="222222"/>
          <w:sz w:val="24"/>
          <w:szCs w:val="24"/>
        </w:rPr>
        <w:t>.</w:t>
      </w:r>
    </w:p>
    <w:p w14:paraId="327C72BF" w14:textId="5A91E9EC" w:rsidR="0069334F" w:rsidRDefault="0069334F" w:rsidP="0069334F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Kutsutud: EKK tegevjuht Kairi Tilga, EKK ekspert Kadri Org,  EIA 2023 peatoimetaja Merike Sisask </w:t>
      </w:r>
    </w:p>
    <w:p w14:paraId="4A9A45ED" w14:textId="1FB0DC02" w:rsidR="0069334F" w:rsidRDefault="0069334F" w:rsidP="0069334F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Ei saanud osaleda: EKK nõukogu liige Triin Toomesaar</w:t>
      </w:r>
    </w:p>
    <w:p w14:paraId="46890998" w14:textId="77777777" w:rsidR="00552958" w:rsidRPr="00DD3F52" w:rsidRDefault="00552958" w:rsidP="0069334F">
      <w:pPr>
        <w:shd w:val="clear" w:color="auto" w:fill="FFFFFF"/>
        <w:jc w:val="both"/>
        <w:rPr>
          <w:color w:val="222222"/>
          <w:sz w:val="24"/>
          <w:szCs w:val="24"/>
        </w:rPr>
      </w:pPr>
      <w:r w:rsidRPr="00DD3F52">
        <w:rPr>
          <w:color w:val="222222"/>
          <w:sz w:val="24"/>
          <w:szCs w:val="24"/>
        </w:rPr>
        <w:t xml:space="preserve">Protokollis: </w:t>
      </w:r>
      <w:r w:rsidR="00C14248">
        <w:rPr>
          <w:color w:val="222222"/>
          <w:sz w:val="24"/>
          <w:szCs w:val="24"/>
        </w:rPr>
        <w:t>Kaie Karniol</w:t>
      </w:r>
    </w:p>
    <w:p w14:paraId="1241D594" w14:textId="77777777" w:rsidR="00552958" w:rsidRPr="001C15A9" w:rsidRDefault="00552958" w:rsidP="00552958">
      <w:pPr>
        <w:shd w:val="clear" w:color="auto" w:fill="FFFFFF"/>
        <w:rPr>
          <w:b/>
          <w:bCs/>
          <w:color w:val="222222"/>
          <w:sz w:val="24"/>
          <w:szCs w:val="24"/>
        </w:rPr>
      </w:pPr>
    </w:p>
    <w:p w14:paraId="02AB3B94" w14:textId="77777777" w:rsidR="00F73663" w:rsidRPr="001C15A9" w:rsidRDefault="00552958" w:rsidP="00F60150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1C15A9">
        <w:rPr>
          <w:b/>
          <w:bCs/>
          <w:color w:val="222222"/>
          <w:sz w:val="24"/>
          <w:szCs w:val="24"/>
        </w:rPr>
        <w:t>Päevakord:</w:t>
      </w:r>
    </w:p>
    <w:p w14:paraId="5F3FA9A7" w14:textId="2CA090CC" w:rsidR="001C15A9" w:rsidRPr="001C15A9" w:rsidRDefault="001C15A9" w:rsidP="001C15A9">
      <w:pPr>
        <w:pStyle w:val="Loendilik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1C15A9">
        <w:rPr>
          <w:rFonts w:ascii="Times New Roman" w:eastAsia="Times New Roman" w:hAnsi="Times New Roman"/>
          <w:sz w:val="24"/>
          <w:szCs w:val="24"/>
        </w:rPr>
        <w:t xml:space="preserve">EIA 2023 kontseptsiooni tutvustus </w:t>
      </w:r>
      <w:r w:rsidR="003E2233">
        <w:rPr>
          <w:rFonts w:ascii="Times New Roman" w:eastAsia="Times New Roman" w:hAnsi="Times New Roman"/>
          <w:sz w:val="24"/>
          <w:szCs w:val="24"/>
        </w:rPr>
        <w:t>ja heakskiitmine</w:t>
      </w:r>
    </w:p>
    <w:p w14:paraId="285C5192" w14:textId="379AF578" w:rsidR="001C15A9" w:rsidRPr="001C15A9" w:rsidRDefault="001C15A9" w:rsidP="001C15A9">
      <w:pPr>
        <w:pStyle w:val="Loendilik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r w:rsidRPr="001C15A9">
        <w:rPr>
          <w:rFonts w:ascii="Times New Roman" w:eastAsia="Times New Roman" w:hAnsi="Times New Roman"/>
          <w:sz w:val="24"/>
          <w:szCs w:val="24"/>
        </w:rPr>
        <w:t xml:space="preserve">Rahvaalgatusveebi visioon ja tulevik. </w:t>
      </w:r>
      <w:bookmarkStart w:id="0" w:name="_Hlk86934507"/>
    </w:p>
    <w:p w14:paraId="78B22913" w14:textId="77777777" w:rsidR="001C15A9" w:rsidRPr="001C15A9" w:rsidRDefault="001C15A9" w:rsidP="001C15A9">
      <w:pPr>
        <w:pStyle w:val="Loendilik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bookmarkStart w:id="1" w:name="_Hlk86934576"/>
      <w:bookmarkEnd w:id="0"/>
      <w:r w:rsidRPr="001C15A9">
        <w:rPr>
          <w:rFonts w:ascii="Times New Roman" w:eastAsia="Times New Roman" w:hAnsi="Times New Roman"/>
          <w:sz w:val="24"/>
          <w:szCs w:val="24"/>
        </w:rPr>
        <w:t>Ülevaade EKK I poolaastast, sh eelarves täitmisest</w:t>
      </w:r>
    </w:p>
    <w:p w14:paraId="65DEB257" w14:textId="77777777" w:rsidR="001C15A9" w:rsidRPr="001C15A9" w:rsidRDefault="001C15A9" w:rsidP="001C15A9">
      <w:pPr>
        <w:pStyle w:val="Loendilik"/>
        <w:numPr>
          <w:ilvl w:val="0"/>
          <w:numId w:val="38"/>
        </w:numPr>
        <w:rPr>
          <w:rFonts w:ascii="Times New Roman" w:eastAsia="Times New Roman" w:hAnsi="Times New Roman"/>
          <w:sz w:val="24"/>
          <w:szCs w:val="24"/>
        </w:rPr>
      </w:pPr>
      <w:bookmarkStart w:id="2" w:name="_Hlk86934614"/>
      <w:bookmarkEnd w:id="1"/>
      <w:r w:rsidRPr="001C15A9">
        <w:rPr>
          <w:rFonts w:ascii="Times New Roman" w:eastAsia="Times New Roman" w:hAnsi="Times New Roman"/>
          <w:sz w:val="24"/>
          <w:szCs w:val="24"/>
        </w:rPr>
        <w:t>Ülevaade 2021 eelarvest (ja 2022-2025 riigieelarvestrateegia protsessist), võimalikest kärbetest ja EIA rahastusest</w:t>
      </w:r>
      <w:bookmarkStart w:id="3" w:name="_InsertRtfSavedPosition"/>
      <w:bookmarkEnd w:id="3"/>
    </w:p>
    <w:bookmarkEnd w:id="2"/>
    <w:p w14:paraId="2216CDA5" w14:textId="77777777" w:rsidR="00283F1C" w:rsidRPr="001C15A9" w:rsidRDefault="00283F1C" w:rsidP="001C15A9">
      <w:pPr>
        <w:shd w:val="clear" w:color="auto" w:fill="FFFFFF"/>
        <w:rPr>
          <w:color w:val="222222"/>
          <w:sz w:val="24"/>
          <w:szCs w:val="24"/>
        </w:rPr>
      </w:pPr>
    </w:p>
    <w:p w14:paraId="5FDBF40D" w14:textId="522E1F01" w:rsidR="006B4527" w:rsidRPr="00283F1C" w:rsidRDefault="00283F1C" w:rsidP="00283F1C">
      <w:pPr>
        <w:shd w:val="clear" w:color="auto" w:fill="FFFFFF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1. </w:t>
      </w:r>
      <w:r w:rsidR="003E2233" w:rsidRPr="003E2233">
        <w:rPr>
          <w:b/>
          <w:bCs/>
          <w:color w:val="000000"/>
          <w:sz w:val="24"/>
          <w:szCs w:val="24"/>
          <w:lang w:eastAsia="en-US"/>
        </w:rPr>
        <w:t>1.</w:t>
      </w:r>
      <w:r w:rsidR="003E2233" w:rsidRPr="003E2233">
        <w:rPr>
          <w:b/>
          <w:bCs/>
          <w:color w:val="000000"/>
          <w:sz w:val="24"/>
          <w:szCs w:val="24"/>
          <w:lang w:eastAsia="en-US"/>
        </w:rPr>
        <w:tab/>
        <w:t>EIA 2023 kontseptsiooni tutvustus ja heakskiitmine</w:t>
      </w:r>
    </w:p>
    <w:p w14:paraId="1492E947" w14:textId="12CF5B5A" w:rsidR="003E2233" w:rsidRDefault="003055A0" w:rsidP="004A2FDE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Peatoimetaja Merike </w:t>
      </w:r>
      <w:r w:rsidR="001A3400">
        <w:rPr>
          <w:color w:val="000000"/>
          <w:sz w:val="24"/>
          <w:szCs w:val="24"/>
          <w:lang w:eastAsia="en-US"/>
        </w:rPr>
        <w:t xml:space="preserve">Sisask tutvustas EIA kontseptsiooni (vt lisatud). Arutelu käigus käidi läbi kõik peatükid. </w:t>
      </w:r>
      <w:r w:rsidR="004835C7">
        <w:rPr>
          <w:color w:val="000000"/>
          <w:sz w:val="24"/>
          <w:szCs w:val="24"/>
          <w:lang w:eastAsia="en-US"/>
        </w:rPr>
        <w:t>Olulisemaid n</w:t>
      </w:r>
      <w:r w:rsidR="001A3400">
        <w:rPr>
          <w:color w:val="000000"/>
          <w:sz w:val="24"/>
          <w:szCs w:val="24"/>
          <w:lang w:eastAsia="en-US"/>
        </w:rPr>
        <w:t>oppeid:</w:t>
      </w:r>
    </w:p>
    <w:p w14:paraId="6951F6EA" w14:textId="628FBF79" w:rsidR="001A3400" w:rsidRPr="001A3400" w:rsidRDefault="001A3400" w:rsidP="001A3400">
      <w:pPr>
        <w:pStyle w:val="Loendilik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A3400">
        <w:rPr>
          <w:rFonts w:ascii="Times New Roman" w:hAnsi="Times New Roman"/>
          <w:color w:val="000000"/>
          <w:sz w:val="24"/>
          <w:szCs w:val="24"/>
          <w:lang w:eastAsia="en-US"/>
        </w:rPr>
        <w:t>Kuidas lahendada andmete kättesaadavu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s, oleks vaja, et tekiks mingi mõistlik aegrida. Nt 2020 kohta on r</w:t>
      </w:r>
      <w:r w:rsidR="001103B4">
        <w:rPr>
          <w:rFonts w:ascii="Times New Roman" w:hAnsi="Times New Roman"/>
          <w:color w:val="000000"/>
          <w:sz w:val="24"/>
          <w:szCs w:val="24"/>
          <w:lang w:eastAsia="en-US"/>
        </w:rPr>
        <w:t>o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hkem andmeid, aga varasemate perioodide kohta jäll</w:t>
      </w:r>
      <w:r w:rsidR="001103B4">
        <w:rPr>
          <w:rFonts w:ascii="Times New Roman" w:hAnsi="Times New Roman"/>
          <w:color w:val="000000"/>
          <w:sz w:val="24"/>
          <w:szCs w:val="24"/>
          <w:lang w:eastAsia="en-US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gi üsna lü</w:t>
      </w:r>
      <w:r w:rsidR="002F6752">
        <w:rPr>
          <w:rFonts w:ascii="Times New Roman" w:hAnsi="Times New Roman"/>
          <w:color w:val="000000"/>
          <w:sz w:val="24"/>
          <w:szCs w:val="24"/>
          <w:lang w:eastAsia="en-US"/>
        </w:rPr>
        <w:t>nklik. Sisupeatükkide toimetajad peaksid ka sellele  mõtlema: millised andmed nende juttu toetavad</w:t>
      </w:r>
      <w:r w:rsidR="001103B4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1EC2CD2E" w14:textId="3D094B7C" w:rsidR="001A3400" w:rsidRDefault="001A3400" w:rsidP="001A3400">
      <w:pPr>
        <w:pStyle w:val="Loendilik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A3400">
        <w:rPr>
          <w:rFonts w:ascii="Times New Roman" w:hAnsi="Times New Roman"/>
          <w:color w:val="000000"/>
          <w:sz w:val="24"/>
          <w:szCs w:val="24"/>
          <w:lang w:eastAsia="en-US"/>
        </w:rPr>
        <w:t>Mitteadresseeritud</w:t>
      </w:r>
      <w:r w:rsidR="001103B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A3400">
        <w:rPr>
          <w:rFonts w:ascii="Times New Roman" w:hAnsi="Times New Roman"/>
          <w:color w:val="000000"/>
          <w:sz w:val="24"/>
          <w:szCs w:val="24"/>
          <w:lang w:eastAsia="en-US"/>
        </w:rPr>
        <w:t>soovitustest on väh</w:t>
      </w:r>
      <w:r w:rsidR="001103B4">
        <w:rPr>
          <w:rFonts w:ascii="Times New Roman" w:hAnsi="Times New Roman"/>
          <w:color w:val="000000"/>
          <w:sz w:val="24"/>
          <w:szCs w:val="24"/>
          <w:lang w:eastAsia="en-US"/>
        </w:rPr>
        <w:t>e</w:t>
      </w:r>
      <w:r w:rsidRPr="001A34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abi, tuleks suunata konkreetsetele adressaatidele</w:t>
      </w:r>
      <w:r w:rsidR="00E30A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Sealjuures on Vabariigi Valitsuse poolt kinnitatud Vaimse </w:t>
      </w:r>
      <w:proofErr w:type="spellStart"/>
      <w:r w:rsidR="00E30A01">
        <w:rPr>
          <w:rFonts w:ascii="Times New Roman" w:hAnsi="Times New Roman"/>
          <w:color w:val="000000"/>
          <w:sz w:val="24"/>
          <w:szCs w:val="24"/>
          <w:lang w:eastAsia="en-US"/>
        </w:rPr>
        <w:t>Tevise</w:t>
      </w:r>
      <w:proofErr w:type="spellEnd"/>
      <w:r w:rsidR="00E30A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Rohelises raamatus ülesannete jaotus olemas, et kes millega tegeleb, seda peaks ära kasutama</w:t>
      </w:r>
    </w:p>
    <w:p w14:paraId="1CE873E6" w14:textId="4DDEE151" w:rsidR="002F6752" w:rsidRDefault="00E30A01" w:rsidP="001A3400">
      <w:pPr>
        <w:pStyle w:val="Loendilik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Kuidas paremini rakendada erinevaid aruteluvõimalusi kui üht metoodilist lähenemist – osalema peaksid nii otsustajad, rahajagajad kui teenuse tegelikud tarbijad</w:t>
      </w:r>
    </w:p>
    <w:p w14:paraId="7A76BD55" w14:textId="05EFE655" w:rsidR="00E30A01" w:rsidRDefault="00E30A01" w:rsidP="001A3400">
      <w:pPr>
        <w:pStyle w:val="Loendilik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Peame  mõtlema ka sellele, mis on lisandväärtus, mis on meie lähenemises uudset ja kuidas seda paremini välja tuua</w:t>
      </w:r>
    </w:p>
    <w:p w14:paraId="5F63FE81" w14:textId="5037F28D" w:rsidR="00E30A01" w:rsidRDefault="00E30A01" w:rsidP="001A3400">
      <w:pPr>
        <w:pStyle w:val="Loendilik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3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ptk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„laste- ja peresõbralikkus“ – aga võiks olla pere- ja </w:t>
      </w:r>
      <w:r w:rsidRPr="004835C7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kogukonna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sõbralikkus. Lapsed on osa perest, aga kõigil pole ei lapsi ega peret – see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ptk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peaks siiski laiemat ringi kõnetama</w:t>
      </w:r>
    </w:p>
    <w:p w14:paraId="0D60DF4C" w14:textId="0C5ADBD7" w:rsidR="004835C7" w:rsidRPr="001A3400" w:rsidRDefault="004835C7" w:rsidP="001A3400">
      <w:pPr>
        <w:pStyle w:val="Loendilik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Üks olulisemaid probleemkohti on koordineerimine</w:t>
      </w:r>
      <w:r w:rsidR="001103B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valdkond on lai ja igaüks tegeleb oma kitsa lõiguga, ehk oleks mõistlik teenusdisainerite kaasamine</w:t>
      </w:r>
    </w:p>
    <w:p w14:paraId="1F53DC69" w14:textId="472E60C0" w:rsidR="00702D72" w:rsidRDefault="00702D72" w:rsidP="004A2FDE">
      <w:pPr>
        <w:jc w:val="both"/>
        <w:rPr>
          <w:color w:val="000000"/>
          <w:sz w:val="24"/>
          <w:szCs w:val="24"/>
          <w:lang w:eastAsia="en-US"/>
        </w:rPr>
      </w:pPr>
      <w:r>
        <w:object w:dxaOrig="1540" w:dyaOrig="996" w14:anchorId="092AB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6" o:title=""/>
          </v:shape>
          <o:OLEObject Type="Embed" ProgID="AcroExch.Document.DC" ShapeID="_x0000_i1025" DrawAspect="Icon" ObjectID="_1698570805" r:id="rId7"/>
        </w:object>
      </w:r>
    </w:p>
    <w:p w14:paraId="4BE1B18F" w14:textId="4E3A409C" w:rsidR="003E5706" w:rsidRPr="00A80B50" w:rsidRDefault="003E5706" w:rsidP="004A2FDE">
      <w:pPr>
        <w:jc w:val="both"/>
        <w:rPr>
          <w:color w:val="000000"/>
          <w:sz w:val="24"/>
          <w:szCs w:val="24"/>
          <w:lang w:eastAsia="en-US"/>
        </w:rPr>
      </w:pPr>
      <w:r w:rsidRPr="00A80B50">
        <w:rPr>
          <w:b/>
          <w:color w:val="000000"/>
          <w:sz w:val="24"/>
          <w:szCs w:val="24"/>
          <w:lang w:eastAsia="en-US"/>
        </w:rPr>
        <w:t>Otsus</w:t>
      </w:r>
      <w:r w:rsidR="001821D4" w:rsidRPr="00A80B50">
        <w:rPr>
          <w:b/>
          <w:color w:val="000000"/>
          <w:sz w:val="24"/>
          <w:szCs w:val="24"/>
          <w:lang w:eastAsia="en-US"/>
        </w:rPr>
        <w:t>tati</w:t>
      </w:r>
      <w:r w:rsidRPr="00A80B50">
        <w:rPr>
          <w:b/>
          <w:color w:val="000000"/>
          <w:sz w:val="24"/>
          <w:szCs w:val="24"/>
          <w:lang w:eastAsia="en-US"/>
        </w:rPr>
        <w:t>:</w:t>
      </w:r>
      <w:r w:rsidRPr="00A80B50">
        <w:rPr>
          <w:color w:val="000000"/>
          <w:sz w:val="24"/>
          <w:szCs w:val="24"/>
          <w:lang w:eastAsia="en-US"/>
        </w:rPr>
        <w:t xml:space="preserve"> </w:t>
      </w:r>
      <w:r w:rsidR="00670076">
        <w:rPr>
          <w:color w:val="000000"/>
          <w:sz w:val="24"/>
          <w:szCs w:val="24"/>
          <w:lang w:eastAsia="en-US"/>
        </w:rPr>
        <w:t xml:space="preserve"> </w:t>
      </w:r>
      <w:r w:rsidR="004835C7">
        <w:rPr>
          <w:b/>
          <w:color w:val="000000"/>
          <w:sz w:val="24"/>
          <w:szCs w:val="24"/>
          <w:lang w:eastAsia="en-US"/>
        </w:rPr>
        <w:t>Kiita heaks EIA 2023 kontseptsioon</w:t>
      </w:r>
      <w:r w:rsidRPr="00A80B50">
        <w:rPr>
          <w:color w:val="000000"/>
          <w:sz w:val="24"/>
          <w:szCs w:val="24"/>
          <w:lang w:eastAsia="en-US"/>
        </w:rPr>
        <w:t xml:space="preserve"> </w:t>
      </w:r>
    </w:p>
    <w:p w14:paraId="2C65928B" w14:textId="65AA5EEA" w:rsidR="003E5706" w:rsidRDefault="003E5706" w:rsidP="004A2FDE">
      <w:pPr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540830EA" w14:textId="77777777" w:rsidR="00A57FFA" w:rsidRPr="00A80B50" w:rsidRDefault="00A57FFA" w:rsidP="004A2FDE">
      <w:pPr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4FB39EEF" w14:textId="1D5C6675" w:rsidR="001821D4" w:rsidRPr="00D22A52" w:rsidRDefault="003E2233" w:rsidP="00D22A52">
      <w:pPr>
        <w:pStyle w:val="Loendilik"/>
        <w:numPr>
          <w:ilvl w:val="0"/>
          <w:numId w:val="36"/>
        </w:numPr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3E2233">
        <w:rPr>
          <w:rFonts w:ascii="Times New Roman" w:hAnsi="Times New Roman"/>
          <w:b/>
          <w:color w:val="222222"/>
          <w:sz w:val="24"/>
          <w:szCs w:val="24"/>
        </w:rPr>
        <w:lastRenderedPageBreak/>
        <w:t>Rahvaalgatusveebi visioon ja tulevik</w:t>
      </w:r>
    </w:p>
    <w:p w14:paraId="11DA649A" w14:textId="65CF436D" w:rsidR="00426357" w:rsidRDefault="007004EC" w:rsidP="00D22A52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 w:rsidR="003E2233" w:rsidRPr="003E2233">
        <w:rPr>
          <w:color w:val="000000"/>
          <w:sz w:val="24"/>
          <w:szCs w:val="24"/>
          <w:lang w:eastAsia="en-US"/>
        </w:rPr>
        <w:t xml:space="preserve">Kadri ja Kairi esitlevad oma nägemust </w:t>
      </w:r>
      <w:proofErr w:type="spellStart"/>
      <w:r w:rsidR="003E2233" w:rsidRPr="003E2233">
        <w:rPr>
          <w:color w:val="000000"/>
          <w:sz w:val="24"/>
          <w:szCs w:val="24"/>
          <w:lang w:eastAsia="en-US"/>
        </w:rPr>
        <w:t>RA-st</w:t>
      </w:r>
      <w:proofErr w:type="spellEnd"/>
      <w:r w:rsidR="003E2233" w:rsidRPr="003E2233">
        <w:rPr>
          <w:color w:val="000000"/>
          <w:sz w:val="24"/>
          <w:szCs w:val="24"/>
          <w:lang w:eastAsia="en-US"/>
        </w:rPr>
        <w:t xml:space="preserve"> kui terviklikust kodanikuportaalist. Tõstatunud turvalisuse küsimustele lahendused hetkel aga puuduvad. Nüüd on küsimus, kuidas nende asjadega edasi minna. </w:t>
      </w:r>
      <w:r w:rsidR="00993788">
        <w:rPr>
          <w:color w:val="000000"/>
          <w:sz w:val="24"/>
          <w:szCs w:val="24"/>
          <w:lang w:eastAsia="en-US"/>
        </w:rPr>
        <w:t>RIA ütleb, et RA pole hetkel nende prioriteet</w:t>
      </w:r>
      <w:r w:rsidR="00875B5F">
        <w:rPr>
          <w:color w:val="000000"/>
          <w:sz w:val="24"/>
          <w:szCs w:val="24"/>
          <w:lang w:eastAsia="en-US"/>
        </w:rPr>
        <w:t>ne e-teenus</w:t>
      </w:r>
      <w:r w:rsidR="00D6307E">
        <w:rPr>
          <w:color w:val="000000"/>
          <w:sz w:val="24"/>
          <w:szCs w:val="24"/>
          <w:lang w:eastAsia="en-US"/>
        </w:rPr>
        <w:t xml:space="preserve">, samas ei kvalifitseeru me ka </w:t>
      </w:r>
      <w:r w:rsidR="00875B5F">
        <w:rPr>
          <w:color w:val="000000"/>
          <w:sz w:val="24"/>
          <w:szCs w:val="24"/>
          <w:lang w:eastAsia="en-US"/>
        </w:rPr>
        <w:t xml:space="preserve">eurorahadest makstavatele </w:t>
      </w:r>
      <w:r w:rsidR="00D6307E">
        <w:rPr>
          <w:color w:val="000000"/>
          <w:sz w:val="24"/>
          <w:szCs w:val="24"/>
          <w:lang w:eastAsia="en-US"/>
        </w:rPr>
        <w:t>toetus</w:t>
      </w:r>
      <w:r w:rsidR="00875B5F">
        <w:rPr>
          <w:color w:val="000000"/>
          <w:sz w:val="24"/>
          <w:szCs w:val="24"/>
          <w:lang w:eastAsia="en-US"/>
        </w:rPr>
        <w:t>t</w:t>
      </w:r>
      <w:r w:rsidR="00D6307E">
        <w:rPr>
          <w:color w:val="000000"/>
          <w:sz w:val="24"/>
          <w:szCs w:val="24"/>
          <w:lang w:eastAsia="en-US"/>
        </w:rPr>
        <w:t xml:space="preserve">ele, sest EKK on riigi eelarvest rahastatav sihtasutus ja seda käsitletakse kui riiki ennast. Seega, tuleb otsustada, kas </w:t>
      </w:r>
      <w:r w:rsidR="001103B4">
        <w:rPr>
          <w:color w:val="000000"/>
          <w:sz w:val="24"/>
          <w:szCs w:val="24"/>
          <w:lang w:eastAsia="en-US"/>
        </w:rPr>
        <w:t xml:space="preserve">meil on </w:t>
      </w:r>
      <w:r w:rsidR="00D6307E">
        <w:rPr>
          <w:color w:val="000000"/>
          <w:sz w:val="24"/>
          <w:szCs w:val="24"/>
          <w:lang w:eastAsia="en-US"/>
        </w:rPr>
        <w:t>võimalik oma eelarvest see raha leida või siis võtta risk</w:t>
      </w:r>
      <w:r w:rsidR="00875B5F">
        <w:rPr>
          <w:color w:val="000000"/>
          <w:sz w:val="24"/>
          <w:szCs w:val="24"/>
          <w:lang w:eastAsia="en-US"/>
        </w:rPr>
        <w:t xml:space="preserve">, et kui midagi </w:t>
      </w:r>
      <w:proofErr w:type="spellStart"/>
      <w:r w:rsidR="00875B5F">
        <w:rPr>
          <w:color w:val="000000"/>
          <w:sz w:val="24"/>
          <w:szCs w:val="24"/>
          <w:lang w:eastAsia="en-US"/>
        </w:rPr>
        <w:t>juhtib</w:t>
      </w:r>
      <w:proofErr w:type="spellEnd"/>
      <w:r w:rsidR="00875B5F">
        <w:rPr>
          <w:color w:val="000000"/>
          <w:sz w:val="24"/>
          <w:szCs w:val="24"/>
          <w:lang w:eastAsia="en-US"/>
        </w:rPr>
        <w:t xml:space="preserve">, siis peame sellega tegelema ning püüdma kirjeldada, mis need stsenaariumid ja võimalikud kulud või kahjud on. Mõistlik on siiski seda turvatestimise teemat </w:t>
      </w:r>
      <w:proofErr w:type="spellStart"/>
      <w:r w:rsidR="00875B5F">
        <w:rPr>
          <w:color w:val="000000"/>
          <w:sz w:val="24"/>
          <w:szCs w:val="24"/>
          <w:lang w:eastAsia="en-US"/>
        </w:rPr>
        <w:t>RIA-ga</w:t>
      </w:r>
      <w:proofErr w:type="spellEnd"/>
      <w:r w:rsidR="00875B5F">
        <w:rPr>
          <w:color w:val="000000"/>
          <w:sz w:val="24"/>
          <w:szCs w:val="24"/>
          <w:lang w:eastAsia="en-US"/>
        </w:rPr>
        <w:t xml:space="preserve"> edasi rääkida</w:t>
      </w:r>
      <w:r w:rsidR="001103B4">
        <w:rPr>
          <w:color w:val="000000"/>
          <w:sz w:val="24"/>
          <w:szCs w:val="24"/>
          <w:lang w:eastAsia="en-US"/>
        </w:rPr>
        <w:t>.</w:t>
      </w:r>
    </w:p>
    <w:p w14:paraId="5CC25EEF" w14:textId="3FEC0E6C" w:rsidR="007004EC" w:rsidRDefault="003E2233" w:rsidP="00D22A52">
      <w:pPr>
        <w:jc w:val="both"/>
        <w:rPr>
          <w:color w:val="000000"/>
          <w:sz w:val="24"/>
          <w:szCs w:val="24"/>
          <w:lang w:eastAsia="en-US"/>
        </w:rPr>
      </w:pPr>
      <w:r w:rsidRPr="003E2233">
        <w:rPr>
          <w:color w:val="000000"/>
          <w:sz w:val="24"/>
          <w:szCs w:val="24"/>
          <w:lang w:eastAsia="en-US"/>
        </w:rPr>
        <w:t>Kuidas minna edasi ka eeltööga seoses suure koosloome väravaga ühinemiseks?</w:t>
      </w:r>
      <w:r w:rsidR="00D25728">
        <w:rPr>
          <w:color w:val="000000"/>
          <w:sz w:val="24"/>
          <w:szCs w:val="24"/>
          <w:lang w:eastAsia="en-US"/>
        </w:rPr>
        <w:t xml:space="preserve"> See võiks tulla päevakorda 2023.</w:t>
      </w:r>
      <w:r w:rsidR="001103B4">
        <w:rPr>
          <w:color w:val="000000"/>
          <w:sz w:val="24"/>
          <w:szCs w:val="24"/>
          <w:lang w:eastAsia="en-US"/>
        </w:rPr>
        <w:t xml:space="preserve"> </w:t>
      </w:r>
      <w:r w:rsidR="00D25728">
        <w:rPr>
          <w:color w:val="000000"/>
          <w:sz w:val="24"/>
          <w:szCs w:val="24"/>
          <w:lang w:eastAsia="en-US"/>
        </w:rPr>
        <w:t>aastal, seda meelt on praegu nii Riigikantselei kui Justiitsministeerium</w:t>
      </w:r>
      <w:r w:rsidR="001103B4">
        <w:rPr>
          <w:color w:val="000000"/>
          <w:sz w:val="24"/>
          <w:szCs w:val="24"/>
          <w:lang w:eastAsia="en-US"/>
        </w:rPr>
        <w:t>.</w:t>
      </w:r>
    </w:p>
    <w:p w14:paraId="6C402DA8" w14:textId="77777777" w:rsidR="00426357" w:rsidRDefault="00426357" w:rsidP="00D22A52">
      <w:pPr>
        <w:jc w:val="both"/>
        <w:rPr>
          <w:color w:val="000000"/>
          <w:sz w:val="24"/>
          <w:szCs w:val="24"/>
          <w:lang w:eastAsia="en-US"/>
        </w:rPr>
      </w:pPr>
    </w:p>
    <w:p w14:paraId="30058266" w14:textId="0EB8D419" w:rsidR="001821D4" w:rsidRDefault="001821D4" w:rsidP="001821D4">
      <w:pPr>
        <w:rPr>
          <w:b/>
          <w:color w:val="000000"/>
          <w:sz w:val="24"/>
          <w:szCs w:val="24"/>
          <w:lang w:eastAsia="en-US"/>
        </w:rPr>
      </w:pPr>
      <w:r w:rsidRPr="001821D4">
        <w:rPr>
          <w:b/>
          <w:color w:val="000000"/>
          <w:sz w:val="24"/>
          <w:szCs w:val="24"/>
          <w:lang w:eastAsia="en-US"/>
        </w:rPr>
        <w:t xml:space="preserve">Otsustati: </w:t>
      </w:r>
      <w:r w:rsidR="00D25728">
        <w:rPr>
          <w:b/>
          <w:color w:val="000000"/>
          <w:sz w:val="24"/>
          <w:szCs w:val="24"/>
          <w:lang w:eastAsia="en-US"/>
        </w:rPr>
        <w:t xml:space="preserve">võtta teadmiseks. Püüda siiski </w:t>
      </w:r>
      <w:proofErr w:type="spellStart"/>
      <w:r w:rsidR="00D25728">
        <w:rPr>
          <w:b/>
          <w:color w:val="000000"/>
          <w:sz w:val="24"/>
          <w:szCs w:val="24"/>
          <w:lang w:eastAsia="en-US"/>
        </w:rPr>
        <w:t>RIA-ga</w:t>
      </w:r>
      <w:proofErr w:type="spellEnd"/>
      <w:r w:rsidR="00D25728">
        <w:rPr>
          <w:b/>
          <w:color w:val="000000"/>
          <w:sz w:val="24"/>
          <w:szCs w:val="24"/>
          <w:lang w:eastAsia="en-US"/>
        </w:rPr>
        <w:t xml:space="preserve"> läbirääkida, et RA siiski prioriteetseks teenuseks saada.</w:t>
      </w:r>
    </w:p>
    <w:p w14:paraId="5E684E22" w14:textId="77777777" w:rsidR="008C0C27" w:rsidRPr="001821D4" w:rsidRDefault="008C0C27" w:rsidP="001821D4">
      <w:pPr>
        <w:rPr>
          <w:b/>
          <w:color w:val="000000"/>
          <w:sz w:val="24"/>
          <w:szCs w:val="24"/>
          <w:lang w:eastAsia="en-US"/>
        </w:rPr>
      </w:pPr>
    </w:p>
    <w:p w14:paraId="2BF75D93" w14:textId="5B28E7FC" w:rsidR="003E2233" w:rsidRPr="003E2233" w:rsidRDefault="003E2233" w:rsidP="003E2233">
      <w:pPr>
        <w:pStyle w:val="Loendilik"/>
        <w:numPr>
          <w:ilvl w:val="0"/>
          <w:numId w:val="36"/>
        </w:numP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3E223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Ülevaade EKK I poolaastast, sh eelarve täitmisest</w:t>
      </w:r>
    </w:p>
    <w:p w14:paraId="7A298462" w14:textId="6918E1BE" w:rsidR="004A6A83" w:rsidRDefault="00B33E39" w:rsidP="00F73663">
      <w:pPr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Kairi andis ülevaate I poolaasta tegemistest:</w:t>
      </w:r>
      <w:r>
        <w:rPr>
          <w:bCs/>
          <w:color w:val="000000"/>
          <w:sz w:val="24"/>
          <w:szCs w:val="24"/>
          <w:lang w:eastAsia="en-US"/>
        </w:rPr>
        <w:br/>
        <w:t xml:space="preserve">KOV-tasandil on väga tihe töö ja </w:t>
      </w:r>
      <w:proofErr w:type="spellStart"/>
      <w:r>
        <w:rPr>
          <w:bCs/>
          <w:color w:val="000000"/>
          <w:sz w:val="24"/>
          <w:szCs w:val="24"/>
          <w:lang w:eastAsia="en-US"/>
        </w:rPr>
        <w:t>KOV-de</w:t>
      </w:r>
      <w:proofErr w:type="spellEnd"/>
      <w:r>
        <w:rPr>
          <w:bCs/>
          <w:color w:val="000000"/>
          <w:sz w:val="24"/>
          <w:szCs w:val="24"/>
          <w:lang w:eastAsia="en-US"/>
        </w:rPr>
        <w:t xml:space="preserve"> huvi on suur</w:t>
      </w:r>
    </w:p>
    <w:p w14:paraId="7A991A33" w14:textId="4B486238" w:rsidR="00B33E39" w:rsidRDefault="001103B4" w:rsidP="00F73663">
      <w:pPr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„</w:t>
      </w:r>
      <w:r w:rsidR="00B33E39">
        <w:rPr>
          <w:bCs/>
          <w:color w:val="000000"/>
          <w:sz w:val="24"/>
          <w:szCs w:val="24"/>
          <w:lang w:eastAsia="en-US"/>
        </w:rPr>
        <w:t>Kodukoha Kompass</w:t>
      </w:r>
      <w:r>
        <w:rPr>
          <w:bCs/>
          <w:color w:val="000000"/>
          <w:sz w:val="24"/>
          <w:szCs w:val="24"/>
          <w:lang w:eastAsia="en-US"/>
        </w:rPr>
        <w:t>“</w:t>
      </w:r>
      <w:r w:rsidR="00B33E39">
        <w:rPr>
          <w:bCs/>
          <w:color w:val="000000"/>
          <w:sz w:val="24"/>
          <w:szCs w:val="24"/>
          <w:lang w:eastAsia="en-US"/>
        </w:rPr>
        <w:t xml:space="preserve"> on väga  hästi käima läinud, väljavalitud kohad juba ootavad pikisilmi rändnäituse saabumist. </w:t>
      </w:r>
    </w:p>
    <w:p w14:paraId="34D487F5" w14:textId="42E0B83D" w:rsidR="00B33E39" w:rsidRDefault="00B33E39" w:rsidP="00F73663">
      <w:pPr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EIA 2023 osas on va</w:t>
      </w:r>
      <w:r w:rsidR="001103B4">
        <w:rPr>
          <w:bCs/>
          <w:color w:val="000000"/>
          <w:sz w:val="24"/>
          <w:szCs w:val="24"/>
          <w:lang w:eastAsia="en-US"/>
        </w:rPr>
        <w:t>l</w:t>
      </w:r>
      <w:r>
        <w:rPr>
          <w:bCs/>
          <w:color w:val="000000"/>
          <w:sz w:val="24"/>
          <w:szCs w:val="24"/>
          <w:lang w:eastAsia="en-US"/>
        </w:rPr>
        <w:t>mis esialgne ajaplaan, 28.</w:t>
      </w:r>
      <w:r w:rsidR="001103B4">
        <w:rPr>
          <w:bCs/>
          <w:color w:val="000000"/>
          <w:sz w:val="24"/>
          <w:szCs w:val="24"/>
          <w:lang w:eastAsia="en-US"/>
        </w:rPr>
        <w:t xml:space="preserve"> </w:t>
      </w:r>
      <w:r>
        <w:rPr>
          <w:bCs/>
          <w:color w:val="000000"/>
          <w:sz w:val="24"/>
          <w:szCs w:val="24"/>
          <w:lang w:eastAsia="en-US"/>
        </w:rPr>
        <w:t>aprillil toimus ka edukas koosloome üritus veebis, kus ka 2 ministrit osalesid</w:t>
      </w:r>
      <w:r w:rsidR="00094095">
        <w:rPr>
          <w:bCs/>
          <w:color w:val="000000"/>
          <w:sz w:val="24"/>
          <w:szCs w:val="24"/>
          <w:lang w:eastAsia="en-US"/>
        </w:rPr>
        <w:t>. Juuni lõpus on kavas EIA autorkonna mõttetalgud.</w:t>
      </w:r>
    </w:p>
    <w:p w14:paraId="41E26B42" w14:textId="5FDFF11A" w:rsidR="00094095" w:rsidRDefault="00094095" w:rsidP="00F73663">
      <w:pPr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2021 kulud on praegu graafikus, vt ka link lisatud slaidides.</w:t>
      </w:r>
    </w:p>
    <w:p w14:paraId="2D316EFA" w14:textId="77777777" w:rsidR="00094095" w:rsidRPr="00B33E39" w:rsidRDefault="00094095" w:rsidP="00F73663">
      <w:pPr>
        <w:rPr>
          <w:bCs/>
          <w:color w:val="000000"/>
          <w:sz w:val="24"/>
          <w:szCs w:val="24"/>
          <w:lang w:eastAsia="en-US"/>
        </w:rPr>
      </w:pPr>
    </w:p>
    <w:p w14:paraId="25C895F2" w14:textId="1E0237BD" w:rsidR="00F73663" w:rsidRDefault="004A6A83" w:rsidP="00F73663">
      <w:pPr>
        <w:rPr>
          <w:b/>
          <w:color w:val="000000"/>
          <w:sz w:val="24"/>
          <w:szCs w:val="24"/>
          <w:lang w:eastAsia="en-US"/>
        </w:rPr>
      </w:pPr>
      <w:r w:rsidRPr="004A6A83">
        <w:rPr>
          <w:b/>
          <w:color w:val="000000"/>
          <w:sz w:val="24"/>
          <w:szCs w:val="24"/>
          <w:lang w:eastAsia="en-US"/>
        </w:rPr>
        <w:t>Otsustati: võtta teadmiseks</w:t>
      </w:r>
    </w:p>
    <w:p w14:paraId="56210897" w14:textId="77777777" w:rsidR="003E2233" w:rsidRPr="004A6A83" w:rsidRDefault="003E2233" w:rsidP="00F73663">
      <w:pPr>
        <w:rPr>
          <w:b/>
          <w:color w:val="000000"/>
          <w:sz w:val="24"/>
          <w:szCs w:val="24"/>
          <w:lang w:eastAsia="en-US"/>
        </w:rPr>
      </w:pPr>
    </w:p>
    <w:p w14:paraId="110D718F" w14:textId="7349C4F2" w:rsidR="003E2233" w:rsidRPr="003E2233" w:rsidRDefault="003E2233" w:rsidP="003E2233">
      <w:pPr>
        <w:pStyle w:val="Loendilik"/>
        <w:numPr>
          <w:ilvl w:val="0"/>
          <w:numId w:val="36"/>
        </w:numP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3E223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Ülevaade 2021 eelarvest (ja 2022-2025 riigieelarvestrateegia protsessist), võimalikest kärbetest ja EIA rahastusest</w:t>
      </w:r>
    </w:p>
    <w:p w14:paraId="4BCA36BE" w14:textId="77777777" w:rsidR="003E2233" w:rsidRPr="00D22A52" w:rsidRDefault="003E2233" w:rsidP="003E2233">
      <w:pPr>
        <w:pStyle w:val="Loendilik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7A2EEEB" w14:textId="6762B70B" w:rsidR="003E2233" w:rsidRDefault="00094095" w:rsidP="000072C5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Valitsus on otsustanud püsiva eelarvekärpe järgmistel aastatel. Kuigi me ei tea oma kärpe suurust</w:t>
      </w:r>
      <w:r w:rsidR="00EF6E38">
        <w:rPr>
          <w:color w:val="000000"/>
          <w:sz w:val="24"/>
          <w:szCs w:val="24"/>
          <w:lang w:eastAsia="en-US"/>
        </w:rPr>
        <w:t xml:space="preserve"> (aga räägitud on 20%-st)</w:t>
      </w:r>
      <w:r>
        <w:rPr>
          <w:color w:val="000000"/>
          <w:sz w:val="24"/>
          <w:szCs w:val="24"/>
          <w:lang w:eastAsia="en-US"/>
        </w:rPr>
        <w:t>, on see ikkagi üsna muret tekitav. Kui on suur kärbe, siis on nii EIA kui R</w:t>
      </w:r>
      <w:r w:rsidR="001103B4">
        <w:rPr>
          <w:color w:val="000000"/>
          <w:sz w:val="24"/>
          <w:szCs w:val="24"/>
          <w:lang w:eastAsia="en-US"/>
        </w:rPr>
        <w:t>A</w:t>
      </w:r>
      <w:r>
        <w:rPr>
          <w:color w:val="000000"/>
          <w:sz w:val="24"/>
          <w:szCs w:val="24"/>
          <w:lang w:eastAsia="en-US"/>
        </w:rPr>
        <w:t xml:space="preserve"> kui üldse kogu EKK tulevik kahtluse all.</w:t>
      </w:r>
    </w:p>
    <w:p w14:paraId="7664DCC6" w14:textId="514C5E51" w:rsidR="00094095" w:rsidRDefault="00094095" w:rsidP="000072C5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EIA 2023 osas on läbirääkimised Sotsiaalministeeriumiga ja meil on lootus</w:t>
      </w:r>
      <w:r w:rsidR="00B97421">
        <w:rPr>
          <w:color w:val="000000"/>
          <w:sz w:val="24"/>
          <w:szCs w:val="24"/>
          <w:lang w:eastAsia="en-US"/>
        </w:rPr>
        <w:t xml:space="preserve">t, et saame </w:t>
      </w:r>
      <w:r>
        <w:rPr>
          <w:color w:val="000000"/>
          <w:sz w:val="24"/>
          <w:szCs w:val="24"/>
          <w:lang w:eastAsia="en-US"/>
        </w:rPr>
        <w:t>toetus</w:t>
      </w:r>
      <w:r w:rsidR="00B97421">
        <w:rPr>
          <w:color w:val="000000"/>
          <w:sz w:val="24"/>
          <w:szCs w:val="24"/>
          <w:lang w:eastAsia="en-US"/>
        </w:rPr>
        <w:t xml:space="preserve">t. See võimaldaks ka peatoimetajale ja autorkonnale suuremaid tasusid maksta. Inimesed ei peaks siiski </w:t>
      </w:r>
      <w:proofErr w:type="spellStart"/>
      <w:r w:rsidR="00B97421">
        <w:rPr>
          <w:color w:val="000000"/>
          <w:sz w:val="24"/>
          <w:szCs w:val="24"/>
          <w:lang w:eastAsia="en-US"/>
        </w:rPr>
        <w:t>aitähhi</w:t>
      </w:r>
      <w:proofErr w:type="spellEnd"/>
      <w:r w:rsidR="00B97421">
        <w:rPr>
          <w:color w:val="000000"/>
          <w:sz w:val="24"/>
          <w:szCs w:val="24"/>
          <w:lang w:eastAsia="en-US"/>
        </w:rPr>
        <w:t xml:space="preserve"> eest tööd tegema.</w:t>
      </w:r>
    </w:p>
    <w:p w14:paraId="79CB39AA" w14:textId="5114FF1B" w:rsidR="00B97421" w:rsidRPr="000072C5" w:rsidRDefault="00B97421" w:rsidP="000072C5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Peame arutama ka seda, mis võimalused on meil lisaraha hankimiseks: pöördumine hartaliste poole, tuluõhtu vm. Ja kas selline </w:t>
      </w:r>
      <w:proofErr w:type="spellStart"/>
      <w:r>
        <w:rPr>
          <w:color w:val="000000"/>
          <w:sz w:val="24"/>
          <w:szCs w:val="24"/>
          <w:lang w:eastAsia="en-US"/>
        </w:rPr>
        <w:t>fundraising</w:t>
      </w:r>
      <w:proofErr w:type="spellEnd"/>
      <w:r>
        <w:rPr>
          <w:color w:val="000000"/>
          <w:sz w:val="24"/>
          <w:szCs w:val="24"/>
          <w:lang w:eastAsia="en-US"/>
        </w:rPr>
        <w:t xml:space="preserve"> on üldse </w:t>
      </w:r>
      <w:proofErr w:type="spellStart"/>
      <w:r>
        <w:rPr>
          <w:color w:val="000000"/>
          <w:sz w:val="24"/>
          <w:szCs w:val="24"/>
          <w:lang w:eastAsia="en-US"/>
        </w:rPr>
        <w:t>EKK-le</w:t>
      </w:r>
      <w:proofErr w:type="spellEnd"/>
      <w:r>
        <w:rPr>
          <w:color w:val="000000"/>
          <w:sz w:val="24"/>
          <w:szCs w:val="24"/>
          <w:lang w:eastAsia="en-US"/>
        </w:rPr>
        <w:t xml:space="preserve"> kui presidendi asutatud organisatsioonile väärikas tegevus</w:t>
      </w:r>
      <w:r w:rsidR="001103B4">
        <w:rPr>
          <w:color w:val="000000"/>
          <w:sz w:val="24"/>
          <w:szCs w:val="24"/>
          <w:lang w:eastAsia="en-US"/>
        </w:rPr>
        <w:t>.</w:t>
      </w:r>
    </w:p>
    <w:p w14:paraId="74EF72A4" w14:textId="77777777" w:rsidR="003E2233" w:rsidRDefault="003E2233" w:rsidP="003E2233">
      <w:pPr>
        <w:rPr>
          <w:b/>
          <w:color w:val="000000"/>
          <w:sz w:val="24"/>
          <w:szCs w:val="24"/>
          <w:lang w:eastAsia="en-US"/>
        </w:rPr>
      </w:pPr>
    </w:p>
    <w:p w14:paraId="210DFE88" w14:textId="28A0BB48" w:rsidR="003E2233" w:rsidRPr="004A6A83" w:rsidRDefault="003E2233" w:rsidP="003E2233">
      <w:pPr>
        <w:rPr>
          <w:b/>
          <w:color w:val="000000"/>
          <w:sz w:val="24"/>
          <w:szCs w:val="24"/>
          <w:lang w:eastAsia="en-US"/>
        </w:rPr>
      </w:pPr>
      <w:r w:rsidRPr="004A6A83">
        <w:rPr>
          <w:b/>
          <w:color w:val="000000"/>
          <w:sz w:val="24"/>
          <w:szCs w:val="24"/>
          <w:lang w:eastAsia="en-US"/>
        </w:rPr>
        <w:t>Otsustati: võtta teadmiseks</w:t>
      </w:r>
      <w:r w:rsidR="00B97421">
        <w:rPr>
          <w:b/>
          <w:color w:val="000000"/>
          <w:sz w:val="24"/>
          <w:szCs w:val="24"/>
          <w:lang w:eastAsia="en-US"/>
        </w:rPr>
        <w:t>, esimeses järjekorras läbirääkida sotsiaalkaitseministriga võimaliku toetuse saamiseks.</w:t>
      </w:r>
    </w:p>
    <w:p w14:paraId="30EA721C" w14:textId="77777777" w:rsidR="003E2233" w:rsidRPr="003E5706" w:rsidRDefault="003E2233" w:rsidP="003E2233">
      <w:pPr>
        <w:rPr>
          <w:color w:val="000000"/>
          <w:sz w:val="24"/>
          <w:szCs w:val="24"/>
          <w:lang w:eastAsia="en-US"/>
        </w:rPr>
      </w:pPr>
    </w:p>
    <w:p w14:paraId="1B2D1F96" w14:textId="3784B3CC" w:rsidR="004A6A83" w:rsidRPr="00644116" w:rsidRDefault="00644116" w:rsidP="00F73663">
      <w:pPr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Lisa: </w:t>
      </w:r>
      <w:r w:rsidRPr="00644116">
        <w:rPr>
          <w:b/>
          <w:bCs/>
          <w:color w:val="000000"/>
          <w:sz w:val="24"/>
          <w:szCs w:val="24"/>
          <w:lang w:eastAsia="en-US"/>
        </w:rPr>
        <w:t>P</w:t>
      </w:r>
      <w:r>
        <w:rPr>
          <w:b/>
          <w:bCs/>
          <w:color w:val="000000"/>
          <w:sz w:val="24"/>
          <w:szCs w:val="24"/>
          <w:lang w:eastAsia="en-US"/>
        </w:rPr>
        <w:t>äevakorrap</w:t>
      </w:r>
      <w:r w:rsidRPr="00644116">
        <w:rPr>
          <w:b/>
          <w:bCs/>
          <w:color w:val="000000"/>
          <w:sz w:val="24"/>
          <w:szCs w:val="24"/>
          <w:lang w:eastAsia="en-US"/>
        </w:rPr>
        <w:t>unktid</w:t>
      </w:r>
      <w:r>
        <w:rPr>
          <w:b/>
          <w:bCs/>
          <w:color w:val="000000"/>
          <w:sz w:val="24"/>
          <w:szCs w:val="24"/>
          <w:lang w:eastAsia="en-US"/>
        </w:rPr>
        <w:t>e</w:t>
      </w:r>
      <w:r w:rsidRPr="00644116">
        <w:rPr>
          <w:b/>
          <w:bCs/>
          <w:color w:val="000000"/>
          <w:sz w:val="24"/>
          <w:szCs w:val="24"/>
          <w:lang w:eastAsia="en-US"/>
        </w:rPr>
        <w:t xml:space="preserve"> 2,3,4 slaidid:</w:t>
      </w:r>
    </w:p>
    <w:p w14:paraId="19E1BE8B" w14:textId="3C6B4E4D" w:rsidR="00644116" w:rsidRDefault="00644116" w:rsidP="00F73663">
      <w:r>
        <w:object w:dxaOrig="1540" w:dyaOrig="996" w14:anchorId="4E067F9F">
          <v:shape id="_x0000_i1026" type="#_x0000_t75" style="width:77pt;height:49.5pt" o:ole="">
            <v:imagedata r:id="rId8" o:title=""/>
          </v:shape>
          <o:OLEObject Type="Embed" ProgID="AcroExch.Document.DC" ShapeID="_x0000_i1026" DrawAspect="Icon" ObjectID="_1698570806" r:id="rId9"/>
        </w:object>
      </w:r>
    </w:p>
    <w:p w14:paraId="7BA7C68C" w14:textId="77777777" w:rsidR="00644116" w:rsidRPr="003E5706" w:rsidRDefault="00644116" w:rsidP="00F73663">
      <w:pPr>
        <w:rPr>
          <w:color w:val="000000"/>
          <w:sz w:val="24"/>
          <w:szCs w:val="24"/>
          <w:lang w:eastAsia="en-US"/>
        </w:rPr>
      </w:pPr>
    </w:p>
    <w:p w14:paraId="2D217996" w14:textId="77777777" w:rsidR="005367FB" w:rsidRPr="009522D8" w:rsidRDefault="005367FB" w:rsidP="00F664F4">
      <w:pPr>
        <w:shd w:val="clear" w:color="auto" w:fill="FFFFFF"/>
        <w:spacing w:line="288" w:lineRule="atLeast"/>
        <w:jc w:val="both"/>
        <w:rPr>
          <w:color w:val="222222"/>
        </w:rPr>
      </w:pPr>
      <w:r w:rsidRPr="009522D8">
        <w:rPr>
          <w:color w:val="222222"/>
        </w:rPr>
        <w:t>Nõukogu protokoll on allkirjastatud digitaalselt.</w:t>
      </w:r>
    </w:p>
    <w:p w14:paraId="11AA1CB3" w14:textId="77777777" w:rsidR="004E14A5" w:rsidRDefault="005367FB" w:rsidP="007004EC">
      <w:pPr>
        <w:shd w:val="clear" w:color="auto" w:fill="FFFFFF"/>
        <w:rPr>
          <w:color w:val="222222"/>
        </w:rPr>
      </w:pPr>
      <w:r>
        <w:rPr>
          <w:color w:val="222222"/>
        </w:rPr>
        <w:t>Kaie Karniol</w:t>
      </w:r>
      <w:r w:rsidRPr="009522D8">
        <w:rPr>
          <w:color w:val="222222"/>
        </w:rPr>
        <w:t xml:space="preserve">                                                                </w:t>
      </w:r>
      <w:r w:rsidR="007004EC" w:rsidRPr="009522D8">
        <w:rPr>
          <w:color w:val="222222"/>
        </w:rPr>
        <w:t>Külli Taro</w:t>
      </w:r>
      <w:r w:rsidRPr="009522D8">
        <w:rPr>
          <w:color w:val="222222"/>
        </w:rPr>
        <w:br/>
        <w:t xml:space="preserve">Andres </w:t>
      </w:r>
      <w:r w:rsidR="007004EC">
        <w:rPr>
          <w:color w:val="222222"/>
        </w:rPr>
        <w:t>K</w:t>
      </w:r>
      <w:r w:rsidRPr="009522D8">
        <w:rPr>
          <w:color w:val="222222"/>
        </w:rPr>
        <w:t>ütt</w:t>
      </w:r>
      <w:r w:rsidR="007004EC">
        <w:rPr>
          <w:color w:val="222222"/>
        </w:rPr>
        <w:tab/>
      </w:r>
      <w:r w:rsidR="007004EC">
        <w:rPr>
          <w:color w:val="222222"/>
        </w:rPr>
        <w:tab/>
      </w:r>
      <w:r w:rsidR="007004EC">
        <w:rPr>
          <w:color w:val="222222"/>
        </w:rPr>
        <w:tab/>
      </w:r>
      <w:r w:rsidR="007004EC">
        <w:rPr>
          <w:color w:val="222222"/>
        </w:rPr>
        <w:tab/>
      </w:r>
      <w:r w:rsidR="007004EC">
        <w:rPr>
          <w:color w:val="222222"/>
        </w:rPr>
        <w:tab/>
      </w:r>
      <w:r>
        <w:rPr>
          <w:color w:val="222222"/>
        </w:rPr>
        <w:t>Triin Vihalemm</w:t>
      </w:r>
      <w:r w:rsidRPr="00274F95">
        <w:rPr>
          <w:color w:val="222222"/>
        </w:rPr>
        <w:t xml:space="preserve"> </w:t>
      </w:r>
      <w:r>
        <w:rPr>
          <w:color w:val="222222"/>
        </w:rPr>
        <w:tab/>
      </w:r>
      <w:r w:rsidR="007004EC">
        <w:rPr>
          <w:color w:val="222222"/>
        </w:rPr>
        <w:tab/>
      </w:r>
      <w:r w:rsidR="007004EC">
        <w:rPr>
          <w:color w:val="222222"/>
        </w:rPr>
        <w:tab/>
      </w:r>
      <w:r w:rsidR="007004EC">
        <w:rPr>
          <w:color w:val="222222"/>
        </w:rPr>
        <w:tab/>
      </w:r>
      <w:r w:rsidR="007004EC">
        <w:rPr>
          <w:color w:val="222222"/>
        </w:rPr>
        <w:tab/>
      </w:r>
    </w:p>
    <w:p w14:paraId="6F31D009" w14:textId="3C146A75" w:rsidR="004E14A5" w:rsidRPr="00DD3F52" w:rsidRDefault="005367FB" w:rsidP="004E14A5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</w:rPr>
        <w:t>Ülar Mark</w:t>
      </w:r>
      <w:r w:rsidR="007004EC">
        <w:rPr>
          <w:color w:val="222222"/>
        </w:rPr>
        <w:t xml:space="preserve"> </w:t>
      </w:r>
      <w:r w:rsidRPr="009522D8">
        <w:rPr>
          <w:color w:val="222222"/>
        </w:rPr>
        <w:t>        </w:t>
      </w:r>
      <w:r w:rsidR="004E14A5">
        <w:rPr>
          <w:color w:val="222222"/>
        </w:rPr>
        <w:tab/>
      </w:r>
      <w:r w:rsidR="004E14A5">
        <w:rPr>
          <w:color w:val="222222"/>
        </w:rPr>
        <w:tab/>
      </w:r>
      <w:r w:rsidR="004E14A5">
        <w:rPr>
          <w:color w:val="222222"/>
        </w:rPr>
        <w:tab/>
      </w:r>
      <w:r w:rsidR="004E14A5">
        <w:rPr>
          <w:color w:val="222222"/>
        </w:rPr>
        <w:tab/>
      </w:r>
      <w:r w:rsidR="004E14A5">
        <w:rPr>
          <w:color w:val="222222"/>
        </w:rPr>
        <w:tab/>
        <w:t>Ott Oja</w:t>
      </w:r>
    </w:p>
    <w:p w14:paraId="461BCCBA" w14:textId="77777777" w:rsidR="004E14A5" w:rsidRPr="00DD3F52" w:rsidRDefault="004E14A5">
      <w:pPr>
        <w:shd w:val="clear" w:color="auto" w:fill="FFFFFF"/>
        <w:jc w:val="both"/>
        <w:rPr>
          <w:color w:val="222222"/>
          <w:sz w:val="24"/>
          <w:szCs w:val="24"/>
        </w:rPr>
      </w:pPr>
    </w:p>
    <w:sectPr w:rsidR="004E14A5" w:rsidRPr="00DD3F52" w:rsidSect="007004EC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4C18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616D"/>
    <w:multiLevelType w:val="hybridMultilevel"/>
    <w:tmpl w:val="F9C0D6A6"/>
    <w:lvl w:ilvl="0" w:tplc="EC5C3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3DCF"/>
    <w:multiLevelType w:val="multilevel"/>
    <w:tmpl w:val="DE1ED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C83430"/>
    <w:multiLevelType w:val="multilevel"/>
    <w:tmpl w:val="39BAF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76498"/>
    <w:multiLevelType w:val="hybridMultilevel"/>
    <w:tmpl w:val="E3AE4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33DED"/>
    <w:multiLevelType w:val="hybridMultilevel"/>
    <w:tmpl w:val="C49C342E"/>
    <w:lvl w:ilvl="0" w:tplc="10A28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1705"/>
    <w:multiLevelType w:val="hybridMultilevel"/>
    <w:tmpl w:val="73C6F728"/>
    <w:lvl w:ilvl="0" w:tplc="2182B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142C"/>
    <w:multiLevelType w:val="hybridMultilevel"/>
    <w:tmpl w:val="6A50DCCE"/>
    <w:lvl w:ilvl="0" w:tplc="FE64F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4E29"/>
    <w:multiLevelType w:val="hybridMultilevel"/>
    <w:tmpl w:val="885E1F9E"/>
    <w:lvl w:ilvl="0" w:tplc="709A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E4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C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C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A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43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CC5DAA"/>
    <w:multiLevelType w:val="hybridMultilevel"/>
    <w:tmpl w:val="C5D0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953"/>
    <w:multiLevelType w:val="hybridMultilevel"/>
    <w:tmpl w:val="911448F8"/>
    <w:lvl w:ilvl="0" w:tplc="688C4C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2829"/>
    <w:multiLevelType w:val="hybridMultilevel"/>
    <w:tmpl w:val="C31E0B2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94F7B"/>
    <w:multiLevelType w:val="hybridMultilevel"/>
    <w:tmpl w:val="E3AE4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77957"/>
    <w:multiLevelType w:val="hybridMultilevel"/>
    <w:tmpl w:val="F9C0D6A6"/>
    <w:lvl w:ilvl="0" w:tplc="EC5C3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2339"/>
    <w:multiLevelType w:val="hybridMultilevel"/>
    <w:tmpl w:val="E602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4801"/>
    <w:multiLevelType w:val="hybridMultilevel"/>
    <w:tmpl w:val="F9C0D6A6"/>
    <w:lvl w:ilvl="0" w:tplc="EC5C3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E4DEE"/>
    <w:multiLevelType w:val="hybridMultilevel"/>
    <w:tmpl w:val="21A2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0754"/>
    <w:multiLevelType w:val="hybridMultilevel"/>
    <w:tmpl w:val="90CEA8D4"/>
    <w:lvl w:ilvl="0" w:tplc="685C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9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60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2A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28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E7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A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EA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4C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3C4BDF"/>
    <w:multiLevelType w:val="hybridMultilevel"/>
    <w:tmpl w:val="F49A78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847"/>
    <w:multiLevelType w:val="hybridMultilevel"/>
    <w:tmpl w:val="4E86CE8C"/>
    <w:lvl w:ilvl="0" w:tplc="8A8A43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7A7662"/>
    <w:multiLevelType w:val="multilevel"/>
    <w:tmpl w:val="05D05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6A05AA"/>
    <w:multiLevelType w:val="hybridMultilevel"/>
    <w:tmpl w:val="27FC5CF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93B5E"/>
    <w:multiLevelType w:val="multilevel"/>
    <w:tmpl w:val="C3B8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E55D38"/>
    <w:multiLevelType w:val="hybridMultilevel"/>
    <w:tmpl w:val="A6686E86"/>
    <w:lvl w:ilvl="0" w:tplc="8E14F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07C02"/>
    <w:multiLevelType w:val="hybridMultilevel"/>
    <w:tmpl w:val="17CC5F38"/>
    <w:lvl w:ilvl="0" w:tplc="ED66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912BE"/>
    <w:multiLevelType w:val="hybridMultilevel"/>
    <w:tmpl w:val="937A1740"/>
    <w:lvl w:ilvl="0" w:tplc="4A34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4E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E2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5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4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AB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E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2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A4162D"/>
    <w:multiLevelType w:val="hybridMultilevel"/>
    <w:tmpl w:val="DEB42A62"/>
    <w:lvl w:ilvl="0" w:tplc="4FF8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C8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0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A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8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A8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2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68456F"/>
    <w:multiLevelType w:val="hybridMultilevel"/>
    <w:tmpl w:val="1800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F1487"/>
    <w:multiLevelType w:val="hybridMultilevel"/>
    <w:tmpl w:val="582AB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1F74B4"/>
    <w:multiLevelType w:val="hybridMultilevel"/>
    <w:tmpl w:val="5E2648B2"/>
    <w:lvl w:ilvl="0" w:tplc="5B08C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60962"/>
    <w:multiLevelType w:val="hybridMultilevel"/>
    <w:tmpl w:val="1436B86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94229"/>
    <w:multiLevelType w:val="multilevel"/>
    <w:tmpl w:val="A5B21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544D34"/>
    <w:multiLevelType w:val="hybridMultilevel"/>
    <w:tmpl w:val="52E2FDCE"/>
    <w:lvl w:ilvl="0" w:tplc="2AD80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773F"/>
    <w:multiLevelType w:val="hybridMultilevel"/>
    <w:tmpl w:val="069AC578"/>
    <w:lvl w:ilvl="0" w:tplc="2D64A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64A8C"/>
    <w:multiLevelType w:val="hybridMultilevel"/>
    <w:tmpl w:val="1800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2733"/>
    <w:multiLevelType w:val="hybridMultilevel"/>
    <w:tmpl w:val="FB4E9F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30A1"/>
    <w:multiLevelType w:val="hybridMultilevel"/>
    <w:tmpl w:val="4DD0B702"/>
    <w:lvl w:ilvl="0" w:tplc="BD4ED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7117E"/>
    <w:multiLevelType w:val="hybridMultilevel"/>
    <w:tmpl w:val="7730D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9"/>
  </w:num>
  <w:num w:numId="8">
    <w:abstractNumId w:val="18"/>
  </w:num>
  <w:num w:numId="9">
    <w:abstractNumId w:val="34"/>
  </w:num>
  <w:num w:numId="10">
    <w:abstractNumId w:val="27"/>
  </w:num>
  <w:num w:numId="11">
    <w:abstractNumId w:val="23"/>
  </w:num>
  <w:num w:numId="12">
    <w:abstractNumId w:val="37"/>
  </w:num>
  <w:num w:numId="13">
    <w:abstractNumId w:val="16"/>
  </w:num>
  <w:num w:numId="14">
    <w:abstractNumId w:val="22"/>
  </w:num>
  <w:num w:numId="15">
    <w:abstractNumId w:val="14"/>
  </w:num>
  <w:num w:numId="16">
    <w:abstractNumId w:val="9"/>
  </w:num>
  <w:num w:numId="17">
    <w:abstractNumId w:val="28"/>
  </w:num>
  <w:num w:numId="18">
    <w:abstractNumId w:val="12"/>
  </w:num>
  <w:num w:numId="19">
    <w:abstractNumId w:val="35"/>
  </w:num>
  <w:num w:numId="20">
    <w:abstractNumId w:val="3"/>
  </w:num>
  <w:num w:numId="21">
    <w:abstractNumId w:val="20"/>
  </w:num>
  <w:num w:numId="22">
    <w:abstractNumId w:val="19"/>
  </w:num>
  <w:num w:numId="23">
    <w:abstractNumId w:val="25"/>
  </w:num>
  <w:num w:numId="24">
    <w:abstractNumId w:val="8"/>
  </w:num>
  <w:num w:numId="25">
    <w:abstractNumId w:val="26"/>
  </w:num>
  <w:num w:numId="26">
    <w:abstractNumId w:val="17"/>
  </w:num>
  <w:num w:numId="27">
    <w:abstractNumId w:val="4"/>
  </w:num>
  <w:num w:numId="28">
    <w:abstractNumId w:val="2"/>
  </w:num>
  <w:num w:numId="29">
    <w:abstractNumId w:val="31"/>
  </w:num>
  <w:num w:numId="30">
    <w:abstractNumId w:val="21"/>
  </w:num>
  <w:num w:numId="31">
    <w:abstractNumId w:val="24"/>
  </w:num>
  <w:num w:numId="32">
    <w:abstractNumId w:val="6"/>
  </w:num>
  <w:num w:numId="33">
    <w:abstractNumId w:val="36"/>
  </w:num>
  <w:num w:numId="34">
    <w:abstractNumId w:val="5"/>
  </w:num>
  <w:num w:numId="35">
    <w:abstractNumId w:val="32"/>
  </w:num>
  <w:num w:numId="36">
    <w:abstractNumId w:val="7"/>
  </w:num>
  <w:num w:numId="37">
    <w:abstractNumId w:val="3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00"/>
    <w:rsid w:val="0000031E"/>
    <w:rsid w:val="00003609"/>
    <w:rsid w:val="00004836"/>
    <w:rsid w:val="000072C5"/>
    <w:rsid w:val="000176AD"/>
    <w:rsid w:val="00033346"/>
    <w:rsid w:val="00036319"/>
    <w:rsid w:val="00042F19"/>
    <w:rsid w:val="00081D0B"/>
    <w:rsid w:val="00091802"/>
    <w:rsid w:val="00094095"/>
    <w:rsid w:val="000A26A5"/>
    <w:rsid w:val="000A3D2F"/>
    <w:rsid w:val="000B5E8F"/>
    <w:rsid w:val="000B6D73"/>
    <w:rsid w:val="000C271F"/>
    <w:rsid w:val="000C6B57"/>
    <w:rsid w:val="000D2EE6"/>
    <w:rsid w:val="000E6D45"/>
    <w:rsid w:val="001103B4"/>
    <w:rsid w:val="001363CA"/>
    <w:rsid w:val="0013793E"/>
    <w:rsid w:val="00153B00"/>
    <w:rsid w:val="00164399"/>
    <w:rsid w:val="001717BD"/>
    <w:rsid w:val="001749DA"/>
    <w:rsid w:val="001821D4"/>
    <w:rsid w:val="00183DCD"/>
    <w:rsid w:val="001A3400"/>
    <w:rsid w:val="001A4E6A"/>
    <w:rsid w:val="001A54E0"/>
    <w:rsid w:val="001C15A9"/>
    <w:rsid w:val="001C3402"/>
    <w:rsid w:val="001C5CF8"/>
    <w:rsid w:val="001F176C"/>
    <w:rsid w:val="0021549D"/>
    <w:rsid w:val="00215E1F"/>
    <w:rsid w:val="00274F95"/>
    <w:rsid w:val="00283F1C"/>
    <w:rsid w:val="00284760"/>
    <w:rsid w:val="002A23C3"/>
    <w:rsid w:val="002B471D"/>
    <w:rsid w:val="002B538F"/>
    <w:rsid w:val="002B5D58"/>
    <w:rsid w:val="002B6D10"/>
    <w:rsid w:val="002C006F"/>
    <w:rsid w:val="002C49B0"/>
    <w:rsid w:val="002D196A"/>
    <w:rsid w:val="002D6E50"/>
    <w:rsid w:val="002F2169"/>
    <w:rsid w:val="002F21AD"/>
    <w:rsid w:val="002F6752"/>
    <w:rsid w:val="00303E3F"/>
    <w:rsid w:val="003055A0"/>
    <w:rsid w:val="00331985"/>
    <w:rsid w:val="00331B42"/>
    <w:rsid w:val="00337E7B"/>
    <w:rsid w:val="003443E1"/>
    <w:rsid w:val="0035056F"/>
    <w:rsid w:val="00366363"/>
    <w:rsid w:val="00380537"/>
    <w:rsid w:val="00393A88"/>
    <w:rsid w:val="00397340"/>
    <w:rsid w:val="003A02FA"/>
    <w:rsid w:val="003A13E7"/>
    <w:rsid w:val="003A18C8"/>
    <w:rsid w:val="003A18E9"/>
    <w:rsid w:val="003A2496"/>
    <w:rsid w:val="003A3B01"/>
    <w:rsid w:val="003C1C73"/>
    <w:rsid w:val="003C36DB"/>
    <w:rsid w:val="003C3A58"/>
    <w:rsid w:val="003D3D8D"/>
    <w:rsid w:val="003E2233"/>
    <w:rsid w:val="003E5706"/>
    <w:rsid w:val="003F2E29"/>
    <w:rsid w:val="003F335B"/>
    <w:rsid w:val="003F6AC8"/>
    <w:rsid w:val="00400037"/>
    <w:rsid w:val="004078EE"/>
    <w:rsid w:val="00411401"/>
    <w:rsid w:val="00413D15"/>
    <w:rsid w:val="004162B5"/>
    <w:rsid w:val="00426357"/>
    <w:rsid w:val="0042649D"/>
    <w:rsid w:val="004404B0"/>
    <w:rsid w:val="0044227F"/>
    <w:rsid w:val="00457C32"/>
    <w:rsid w:val="00470BA9"/>
    <w:rsid w:val="004835C7"/>
    <w:rsid w:val="00490B44"/>
    <w:rsid w:val="004A0B4B"/>
    <w:rsid w:val="004A2FDE"/>
    <w:rsid w:val="004A6A83"/>
    <w:rsid w:val="004E14A5"/>
    <w:rsid w:val="004F5CE8"/>
    <w:rsid w:val="00515E88"/>
    <w:rsid w:val="00530B6E"/>
    <w:rsid w:val="00533436"/>
    <w:rsid w:val="005367FB"/>
    <w:rsid w:val="00540080"/>
    <w:rsid w:val="00540090"/>
    <w:rsid w:val="00552958"/>
    <w:rsid w:val="00572082"/>
    <w:rsid w:val="00576C9A"/>
    <w:rsid w:val="00583DE4"/>
    <w:rsid w:val="00584EB0"/>
    <w:rsid w:val="005A0EFA"/>
    <w:rsid w:val="005A214F"/>
    <w:rsid w:val="005A5E7B"/>
    <w:rsid w:val="005C0591"/>
    <w:rsid w:val="005C4069"/>
    <w:rsid w:val="005C5DA2"/>
    <w:rsid w:val="005D6FA1"/>
    <w:rsid w:val="005E3962"/>
    <w:rsid w:val="005F76F1"/>
    <w:rsid w:val="0060773B"/>
    <w:rsid w:val="00632C99"/>
    <w:rsid w:val="00634222"/>
    <w:rsid w:val="006415DB"/>
    <w:rsid w:val="00644116"/>
    <w:rsid w:val="006450E3"/>
    <w:rsid w:val="006625DB"/>
    <w:rsid w:val="00664469"/>
    <w:rsid w:val="00670076"/>
    <w:rsid w:val="00671A37"/>
    <w:rsid w:val="00673BC2"/>
    <w:rsid w:val="00684E04"/>
    <w:rsid w:val="00687D7B"/>
    <w:rsid w:val="0069334F"/>
    <w:rsid w:val="00697A9B"/>
    <w:rsid w:val="006B06C2"/>
    <w:rsid w:val="006B4527"/>
    <w:rsid w:val="006D4FDB"/>
    <w:rsid w:val="006F6915"/>
    <w:rsid w:val="007004EC"/>
    <w:rsid w:val="00700A36"/>
    <w:rsid w:val="00702D72"/>
    <w:rsid w:val="00720EE1"/>
    <w:rsid w:val="00732F06"/>
    <w:rsid w:val="00744B39"/>
    <w:rsid w:val="00747052"/>
    <w:rsid w:val="007627B0"/>
    <w:rsid w:val="007638E8"/>
    <w:rsid w:val="007746AE"/>
    <w:rsid w:val="007839FF"/>
    <w:rsid w:val="00796B73"/>
    <w:rsid w:val="007A20FF"/>
    <w:rsid w:val="007B3388"/>
    <w:rsid w:val="007F1BEE"/>
    <w:rsid w:val="0080664E"/>
    <w:rsid w:val="00810443"/>
    <w:rsid w:val="00812F73"/>
    <w:rsid w:val="00816643"/>
    <w:rsid w:val="00821729"/>
    <w:rsid w:val="008223AB"/>
    <w:rsid w:val="00831786"/>
    <w:rsid w:val="008369E1"/>
    <w:rsid w:val="008403DE"/>
    <w:rsid w:val="00861336"/>
    <w:rsid w:val="008713C2"/>
    <w:rsid w:val="00875B5F"/>
    <w:rsid w:val="008B0566"/>
    <w:rsid w:val="008B184F"/>
    <w:rsid w:val="008C0C27"/>
    <w:rsid w:val="008E4620"/>
    <w:rsid w:val="00906487"/>
    <w:rsid w:val="00916D0F"/>
    <w:rsid w:val="0092034A"/>
    <w:rsid w:val="00924BB8"/>
    <w:rsid w:val="00937AA8"/>
    <w:rsid w:val="00943BEC"/>
    <w:rsid w:val="009522D8"/>
    <w:rsid w:val="00960175"/>
    <w:rsid w:val="00963F3D"/>
    <w:rsid w:val="009750B4"/>
    <w:rsid w:val="009804FF"/>
    <w:rsid w:val="0098102D"/>
    <w:rsid w:val="0098402C"/>
    <w:rsid w:val="00984FEB"/>
    <w:rsid w:val="00986C36"/>
    <w:rsid w:val="009914E3"/>
    <w:rsid w:val="00993788"/>
    <w:rsid w:val="009960BD"/>
    <w:rsid w:val="00997650"/>
    <w:rsid w:val="009B2FA5"/>
    <w:rsid w:val="009B57F8"/>
    <w:rsid w:val="009D3755"/>
    <w:rsid w:val="00A00B6C"/>
    <w:rsid w:val="00A023AE"/>
    <w:rsid w:val="00A055C4"/>
    <w:rsid w:val="00A05888"/>
    <w:rsid w:val="00A13A31"/>
    <w:rsid w:val="00A15C6E"/>
    <w:rsid w:val="00A20C71"/>
    <w:rsid w:val="00A23182"/>
    <w:rsid w:val="00A57FFA"/>
    <w:rsid w:val="00A71896"/>
    <w:rsid w:val="00A80B50"/>
    <w:rsid w:val="00A82616"/>
    <w:rsid w:val="00A842A1"/>
    <w:rsid w:val="00A86C78"/>
    <w:rsid w:val="00AC2001"/>
    <w:rsid w:val="00AC62DE"/>
    <w:rsid w:val="00AD6DE7"/>
    <w:rsid w:val="00B0138D"/>
    <w:rsid w:val="00B11702"/>
    <w:rsid w:val="00B22344"/>
    <w:rsid w:val="00B24798"/>
    <w:rsid w:val="00B3243D"/>
    <w:rsid w:val="00B33E39"/>
    <w:rsid w:val="00B37534"/>
    <w:rsid w:val="00B524DA"/>
    <w:rsid w:val="00B74919"/>
    <w:rsid w:val="00B90909"/>
    <w:rsid w:val="00B97421"/>
    <w:rsid w:val="00BA4339"/>
    <w:rsid w:val="00BA4A4C"/>
    <w:rsid w:val="00BA5B24"/>
    <w:rsid w:val="00BC043D"/>
    <w:rsid w:val="00BD5270"/>
    <w:rsid w:val="00C01F71"/>
    <w:rsid w:val="00C0370B"/>
    <w:rsid w:val="00C12EAB"/>
    <w:rsid w:val="00C1364A"/>
    <w:rsid w:val="00C14248"/>
    <w:rsid w:val="00C165D5"/>
    <w:rsid w:val="00C43082"/>
    <w:rsid w:val="00C8047E"/>
    <w:rsid w:val="00C90D89"/>
    <w:rsid w:val="00C9544C"/>
    <w:rsid w:val="00CA446E"/>
    <w:rsid w:val="00CD6476"/>
    <w:rsid w:val="00CE0911"/>
    <w:rsid w:val="00CE0E2D"/>
    <w:rsid w:val="00CE2522"/>
    <w:rsid w:val="00CF1F50"/>
    <w:rsid w:val="00CF5C95"/>
    <w:rsid w:val="00D04E33"/>
    <w:rsid w:val="00D158F8"/>
    <w:rsid w:val="00D22A52"/>
    <w:rsid w:val="00D25728"/>
    <w:rsid w:val="00D341BC"/>
    <w:rsid w:val="00D619AE"/>
    <w:rsid w:val="00D6307E"/>
    <w:rsid w:val="00D809F4"/>
    <w:rsid w:val="00D870DD"/>
    <w:rsid w:val="00D87380"/>
    <w:rsid w:val="00D903FE"/>
    <w:rsid w:val="00D90A08"/>
    <w:rsid w:val="00D94A09"/>
    <w:rsid w:val="00DC0939"/>
    <w:rsid w:val="00DC245E"/>
    <w:rsid w:val="00DC3D7D"/>
    <w:rsid w:val="00DD2137"/>
    <w:rsid w:val="00DD280E"/>
    <w:rsid w:val="00DD3F52"/>
    <w:rsid w:val="00DF1423"/>
    <w:rsid w:val="00DF5DFE"/>
    <w:rsid w:val="00E02D79"/>
    <w:rsid w:val="00E15653"/>
    <w:rsid w:val="00E209AB"/>
    <w:rsid w:val="00E24622"/>
    <w:rsid w:val="00E3017D"/>
    <w:rsid w:val="00E30A01"/>
    <w:rsid w:val="00E50B01"/>
    <w:rsid w:val="00E57B2B"/>
    <w:rsid w:val="00E65D8B"/>
    <w:rsid w:val="00E84F4B"/>
    <w:rsid w:val="00E87A66"/>
    <w:rsid w:val="00E920D6"/>
    <w:rsid w:val="00E95D9A"/>
    <w:rsid w:val="00EA6884"/>
    <w:rsid w:val="00EC7DBF"/>
    <w:rsid w:val="00EF2680"/>
    <w:rsid w:val="00EF6E38"/>
    <w:rsid w:val="00F14DC1"/>
    <w:rsid w:val="00F2614D"/>
    <w:rsid w:val="00F31443"/>
    <w:rsid w:val="00F338D9"/>
    <w:rsid w:val="00F3687D"/>
    <w:rsid w:val="00F37613"/>
    <w:rsid w:val="00F43C09"/>
    <w:rsid w:val="00F60150"/>
    <w:rsid w:val="00F63405"/>
    <w:rsid w:val="00F664F4"/>
    <w:rsid w:val="00F7164A"/>
    <w:rsid w:val="00F73663"/>
    <w:rsid w:val="00F743F6"/>
    <w:rsid w:val="00F85141"/>
    <w:rsid w:val="00FA76BD"/>
    <w:rsid w:val="00FF2937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A7E8"/>
  <w15:docId w15:val="{3C557758-E515-433F-B461-77DDB2F2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C0C27"/>
    <w:rPr>
      <w:rFonts w:ascii="Times New Roman" w:eastAsia="Times New Roman" w:hAnsi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E39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53B00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PisMrk">
    <w:name w:val="Päis Märk"/>
    <w:link w:val="Pis"/>
    <w:rsid w:val="00153B0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Kehatekst">
    <w:name w:val="Body Text"/>
    <w:basedOn w:val="Normaallaad"/>
    <w:link w:val="KehatekstMrk"/>
    <w:rsid w:val="00153B00"/>
    <w:pPr>
      <w:spacing w:line="288" w:lineRule="auto"/>
    </w:pPr>
    <w:rPr>
      <w:sz w:val="24"/>
    </w:rPr>
  </w:style>
  <w:style w:type="character" w:customStyle="1" w:styleId="KehatekstMrk">
    <w:name w:val="Kehatekst Märk"/>
    <w:link w:val="Kehatekst"/>
    <w:rsid w:val="00153B00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HTMLBody">
    <w:name w:val="HTML Body"/>
    <w:rsid w:val="00153B00"/>
    <w:rPr>
      <w:rFonts w:ascii="Arial" w:eastAsia="Times New Roman" w:hAnsi="Arial"/>
      <w:snapToGrid w:val="0"/>
      <w:lang w:val="en-GB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153B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apealkiriMrk">
    <w:name w:val="Alapealkiri Märk"/>
    <w:link w:val="Alapealkiri"/>
    <w:uiPriority w:val="11"/>
    <w:rsid w:val="00153B00"/>
    <w:rPr>
      <w:rFonts w:ascii="Cambria" w:eastAsia="Times New Roman" w:hAnsi="Cambria" w:cs="Times New Roman"/>
      <w:sz w:val="24"/>
      <w:szCs w:val="24"/>
    </w:rPr>
  </w:style>
  <w:style w:type="character" w:customStyle="1" w:styleId="Pealkiri1Mrk">
    <w:name w:val="Pealkiri 1 Märk"/>
    <w:link w:val="Pealkiri1"/>
    <w:uiPriority w:val="9"/>
    <w:rsid w:val="005E396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D52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Liguvaikefont"/>
    <w:rsid w:val="0021549D"/>
  </w:style>
  <w:style w:type="character" w:styleId="Tugev">
    <w:name w:val="Strong"/>
    <w:basedOn w:val="Liguvaikefont"/>
    <w:uiPriority w:val="22"/>
    <w:qFormat/>
    <w:rsid w:val="0021549D"/>
    <w:rPr>
      <w:b/>
      <w:bCs/>
    </w:rPr>
  </w:style>
  <w:style w:type="character" w:styleId="Hperlink">
    <w:name w:val="Hyperlink"/>
    <w:basedOn w:val="Liguvaikefont"/>
    <w:uiPriority w:val="99"/>
    <w:unhideWhenUsed/>
    <w:rsid w:val="0021549D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A4339"/>
    <w:pPr>
      <w:ind w:left="720"/>
    </w:pPr>
    <w:rPr>
      <w:rFonts w:ascii="Calibri" w:eastAsiaTheme="minorHAnsi" w:hAnsi="Calibri"/>
      <w:sz w:val="22"/>
      <w:szCs w:val="22"/>
    </w:rPr>
  </w:style>
  <w:style w:type="character" w:styleId="Klastatudhperlink">
    <w:name w:val="FollowedHyperlink"/>
    <w:basedOn w:val="Liguvaikefont"/>
    <w:uiPriority w:val="99"/>
    <w:semiHidden/>
    <w:unhideWhenUsed/>
    <w:rsid w:val="00D04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715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keiti</dc:creator>
  <cp:keywords/>
  <dc:description/>
  <cp:lastModifiedBy>Eesti Koostöö kogu</cp:lastModifiedBy>
  <cp:revision>21</cp:revision>
  <cp:lastPrinted>2016-12-05T13:35:00Z</cp:lastPrinted>
  <dcterms:created xsi:type="dcterms:W3CDTF">2021-09-29T12:21:00Z</dcterms:created>
  <dcterms:modified xsi:type="dcterms:W3CDTF">2021-11-16T10:27:00Z</dcterms:modified>
</cp:coreProperties>
</file>